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6E7436" w14:textId="30F3F2FD" w:rsidR="00B67576" w:rsidRDefault="00B67576" w:rsidP="008C1B04"/>
    <w:p w14:paraId="184A43C4" w14:textId="77777777" w:rsidR="00630A36" w:rsidRPr="000B0E8C" w:rsidRDefault="00630A36" w:rsidP="00630A36">
      <w:pPr>
        <w:rPr>
          <w:rFonts w:ascii="Arial" w:hAnsi="Arial" w:cs="Arial"/>
          <w:b/>
          <w:bCs/>
          <w:sz w:val="2"/>
          <w:szCs w:val="2"/>
        </w:rPr>
      </w:pPr>
    </w:p>
    <w:p w14:paraId="74168207" w14:textId="77777777" w:rsidR="00630A36" w:rsidRPr="000B0E8C" w:rsidRDefault="00630A36" w:rsidP="00630A36">
      <w:pPr>
        <w:rPr>
          <w:rFonts w:ascii="Arial" w:hAnsi="Arial" w:cs="Arial"/>
          <w:b/>
          <w:bCs/>
          <w:sz w:val="2"/>
          <w:szCs w:val="2"/>
        </w:rPr>
      </w:pPr>
    </w:p>
    <w:p w14:paraId="27B5C142" w14:textId="77777777" w:rsidR="00630A36" w:rsidRDefault="00630A36" w:rsidP="00630A36">
      <w:pPr>
        <w:pStyle w:val="Bezmezer"/>
        <w:rPr>
          <w:rFonts w:ascii="Arial" w:hAnsi="Arial" w:cs="Arial"/>
          <w:sz w:val="28"/>
          <w:szCs w:val="28"/>
        </w:rPr>
      </w:pPr>
    </w:p>
    <w:p w14:paraId="1E873FDB" w14:textId="02C3C876" w:rsidR="00630A36" w:rsidRPr="000B0E8C" w:rsidRDefault="00630A36" w:rsidP="00630A36">
      <w:pPr>
        <w:pStyle w:val="Bezmezer"/>
        <w:rPr>
          <w:rFonts w:ascii="Arial" w:hAnsi="Arial" w:cs="Arial"/>
          <w:sz w:val="28"/>
          <w:szCs w:val="28"/>
        </w:rPr>
      </w:pPr>
      <w:r w:rsidRPr="000B0E8C">
        <w:rPr>
          <w:rFonts w:ascii="Arial" w:hAnsi="Arial" w:cs="Arial"/>
          <w:sz w:val="28"/>
          <w:szCs w:val="28"/>
        </w:rPr>
        <w:t xml:space="preserve">AGROFERT </w:t>
      </w:r>
      <w:proofErr w:type="spellStart"/>
      <w:r>
        <w:rPr>
          <w:rFonts w:ascii="Arial" w:hAnsi="Arial" w:cs="Arial"/>
          <w:sz w:val="28"/>
          <w:szCs w:val="28"/>
        </w:rPr>
        <w:t>slaví</w:t>
      </w:r>
      <w:proofErr w:type="spellEnd"/>
      <w:r>
        <w:rPr>
          <w:rFonts w:ascii="Arial" w:hAnsi="Arial" w:cs="Arial"/>
          <w:sz w:val="28"/>
          <w:szCs w:val="28"/>
        </w:rPr>
        <w:t xml:space="preserve"> 30 let</w:t>
      </w:r>
    </w:p>
    <w:p w14:paraId="45A96B08" w14:textId="77777777" w:rsidR="00630A36" w:rsidRDefault="00630A36" w:rsidP="00630A36">
      <w:pPr>
        <w:pStyle w:val="Bezmezer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Od </w:t>
      </w:r>
      <w:proofErr w:type="spellStart"/>
      <w:r>
        <w:rPr>
          <w:rFonts w:ascii="Arial" w:hAnsi="Arial" w:cs="Arial"/>
          <w:i/>
          <w:sz w:val="28"/>
          <w:szCs w:val="28"/>
        </w:rPr>
        <w:t>čtyř</w:t>
      </w:r>
      <w:proofErr w:type="spellEnd"/>
      <w:r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i/>
          <w:sz w:val="28"/>
          <w:szCs w:val="28"/>
        </w:rPr>
        <w:t>zaměstnanců</w:t>
      </w:r>
      <w:proofErr w:type="spellEnd"/>
      <w:r>
        <w:rPr>
          <w:rFonts w:ascii="Arial" w:hAnsi="Arial" w:cs="Arial"/>
          <w:i/>
          <w:sz w:val="28"/>
          <w:szCs w:val="28"/>
        </w:rPr>
        <w:t xml:space="preserve"> v </w:t>
      </w:r>
      <w:proofErr w:type="spellStart"/>
      <w:r>
        <w:rPr>
          <w:rFonts w:ascii="Arial" w:hAnsi="Arial" w:cs="Arial"/>
          <w:i/>
          <w:sz w:val="28"/>
          <w:szCs w:val="28"/>
        </w:rPr>
        <w:t>malé</w:t>
      </w:r>
      <w:proofErr w:type="spellEnd"/>
      <w:r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i/>
          <w:sz w:val="28"/>
          <w:szCs w:val="28"/>
        </w:rPr>
        <w:t>kanceláři</w:t>
      </w:r>
      <w:proofErr w:type="spellEnd"/>
      <w:r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i/>
          <w:sz w:val="28"/>
          <w:szCs w:val="28"/>
        </w:rPr>
        <w:t>na</w:t>
      </w:r>
      <w:proofErr w:type="spellEnd"/>
      <w:r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i/>
          <w:sz w:val="28"/>
          <w:szCs w:val="28"/>
        </w:rPr>
        <w:t>Václaváku</w:t>
      </w:r>
      <w:proofErr w:type="spellEnd"/>
      <w:r>
        <w:rPr>
          <w:rFonts w:ascii="Arial" w:hAnsi="Arial" w:cs="Arial"/>
          <w:i/>
          <w:sz w:val="28"/>
          <w:szCs w:val="28"/>
        </w:rPr>
        <w:t xml:space="preserve"> </w:t>
      </w:r>
    </w:p>
    <w:p w14:paraId="0F7BEDC6" w14:textId="77777777" w:rsidR="00630A36" w:rsidRPr="000B0E8C" w:rsidRDefault="00630A36" w:rsidP="00630A36">
      <w:pPr>
        <w:pStyle w:val="Bezmezer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k 31 </w:t>
      </w:r>
      <w:proofErr w:type="spellStart"/>
      <w:r>
        <w:rPr>
          <w:rFonts w:ascii="Arial" w:hAnsi="Arial" w:cs="Arial"/>
          <w:i/>
          <w:sz w:val="28"/>
          <w:szCs w:val="28"/>
        </w:rPr>
        <w:t>tisícům</w:t>
      </w:r>
      <w:proofErr w:type="spellEnd"/>
      <w:r>
        <w:rPr>
          <w:rFonts w:ascii="Arial" w:hAnsi="Arial" w:cs="Arial"/>
          <w:i/>
          <w:sz w:val="28"/>
          <w:szCs w:val="28"/>
        </w:rPr>
        <w:t xml:space="preserve"> v 15 </w:t>
      </w:r>
      <w:proofErr w:type="spellStart"/>
      <w:r>
        <w:rPr>
          <w:rFonts w:ascii="Arial" w:hAnsi="Arial" w:cs="Arial"/>
          <w:i/>
          <w:sz w:val="28"/>
          <w:szCs w:val="28"/>
        </w:rPr>
        <w:t>zemích</w:t>
      </w:r>
      <w:proofErr w:type="spellEnd"/>
      <w:r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i/>
          <w:sz w:val="28"/>
          <w:szCs w:val="28"/>
        </w:rPr>
        <w:t>světa</w:t>
      </w:r>
      <w:proofErr w:type="spellEnd"/>
      <w:r>
        <w:rPr>
          <w:rFonts w:ascii="Arial" w:hAnsi="Arial" w:cs="Arial"/>
          <w:i/>
          <w:sz w:val="28"/>
          <w:szCs w:val="28"/>
        </w:rPr>
        <w:t xml:space="preserve"> </w:t>
      </w:r>
    </w:p>
    <w:p w14:paraId="205D6C92" w14:textId="77777777" w:rsidR="00630A36" w:rsidRPr="00DB07B9" w:rsidRDefault="00630A36" w:rsidP="00630A36">
      <w:pPr>
        <w:pStyle w:val="Bezmezer"/>
        <w:rPr>
          <w:rFonts w:ascii="Arial" w:hAnsi="Arial" w:cs="Arial"/>
        </w:rPr>
      </w:pPr>
    </w:p>
    <w:p w14:paraId="3B1AD3E3" w14:textId="77777777" w:rsidR="00630A36" w:rsidRPr="005D090C" w:rsidRDefault="00630A36" w:rsidP="00630A36">
      <w:pPr>
        <w:pStyle w:val="Bezmezer"/>
        <w:rPr>
          <w:rFonts w:ascii="Arial" w:hAnsi="Arial" w:cs="Arial"/>
          <w:b/>
        </w:rPr>
      </w:pPr>
      <w:r w:rsidRPr="005D090C">
        <w:rPr>
          <w:rFonts w:ascii="Arial" w:hAnsi="Arial" w:cs="Arial"/>
          <w:b/>
          <w:bCs/>
        </w:rPr>
        <w:t xml:space="preserve">PRAHA, 25. </w:t>
      </w:r>
      <w:proofErr w:type="spellStart"/>
      <w:r w:rsidRPr="005D090C">
        <w:rPr>
          <w:rFonts w:ascii="Arial" w:hAnsi="Arial" w:cs="Arial"/>
          <w:b/>
          <w:bCs/>
        </w:rPr>
        <w:t>ledna</w:t>
      </w:r>
      <w:proofErr w:type="spellEnd"/>
      <w:r w:rsidRPr="005D090C">
        <w:rPr>
          <w:rFonts w:ascii="Arial" w:hAnsi="Arial" w:cs="Arial"/>
          <w:b/>
          <w:bCs/>
        </w:rPr>
        <w:t xml:space="preserve"> 2023 – </w:t>
      </w:r>
      <w:proofErr w:type="spellStart"/>
      <w:r w:rsidRPr="005D090C">
        <w:rPr>
          <w:rFonts w:ascii="Arial" w:hAnsi="Arial" w:cs="Arial"/>
          <w:b/>
          <w:bCs/>
        </w:rPr>
        <w:t>Dne</w:t>
      </w:r>
      <w:proofErr w:type="spellEnd"/>
      <w:r w:rsidRPr="005D090C">
        <w:rPr>
          <w:rFonts w:ascii="Arial" w:hAnsi="Arial" w:cs="Arial"/>
          <w:b/>
          <w:bCs/>
        </w:rPr>
        <w:t xml:space="preserve"> 25. </w:t>
      </w:r>
      <w:proofErr w:type="spellStart"/>
      <w:r w:rsidRPr="005D090C">
        <w:rPr>
          <w:rFonts w:ascii="Arial" w:hAnsi="Arial" w:cs="Arial"/>
          <w:b/>
          <w:bCs/>
        </w:rPr>
        <w:t>ledna</w:t>
      </w:r>
      <w:proofErr w:type="spellEnd"/>
      <w:r w:rsidRPr="005D090C">
        <w:rPr>
          <w:rFonts w:ascii="Arial" w:hAnsi="Arial" w:cs="Arial"/>
          <w:b/>
          <w:bCs/>
        </w:rPr>
        <w:t xml:space="preserve"> 1993 </w:t>
      </w:r>
      <w:proofErr w:type="spellStart"/>
      <w:r w:rsidRPr="005D090C">
        <w:rPr>
          <w:rFonts w:ascii="Arial" w:hAnsi="Arial" w:cs="Arial"/>
          <w:b/>
          <w:bCs/>
        </w:rPr>
        <w:t>vznikla</w:t>
      </w:r>
      <w:proofErr w:type="spellEnd"/>
      <w:r w:rsidRPr="005D090C">
        <w:rPr>
          <w:rFonts w:ascii="Arial" w:hAnsi="Arial" w:cs="Arial"/>
          <w:b/>
          <w:bCs/>
        </w:rPr>
        <w:t xml:space="preserve"> </w:t>
      </w:r>
      <w:proofErr w:type="spellStart"/>
      <w:r w:rsidRPr="005D090C">
        <w:rPr>
          <w:rFonts w:ascii="Arial" w:hAnsi="Arial" w:cs="Arial"/>
          <w:b/>
          <w:bCs/>
        </w:rPr>
        <w:t>společnost</w:t>
      </w:r>
      <w:proofErr w:type="spellEnd"/>
      <w:r w:rsidRPr="005D090C">
        <w:rPr>
          <w:rFonts w:ascii="Arial" w:hAnsi="Arial" w:cs="Arial"/>
          <w:b/>
          <w:bCs/>
        </w:rPr>
        <w:t xml:space="preserve"> AGROFERT. </w:t>
      </w:r>
      <w:proofErr w:type="spellStart"/>
      <w:r w:rsidRPr="005D090C">
        <w:rPr>
          <w:rFonts w:ascii="Arial" w:hAnsi="Arial" w:cs="Arial"/>
          <w:b/>
          <w:bCs/>
        </w:rPr>
        <w:t>Sídlila</w:t>
      </w:r>
      <w:proofErr w:type="spellEnd"/>
      <w:r w:rsidRPr="005D090C">
        <w:rPr>
          <w:rFonts w:ascii="Arial" w:hAnsi="Arial" w:cs="Arial"/>
          <w:b/>
          <w:bCs/>
        </w:rPr>
        <w:t xml:space="preserve"> v </w:t>
      </w:r>
      <w:proofErr w:type="spellStart"/>
      <w:r w:rsidRPr="005D090C">
        <w:rPr>
          <w:rFonts w:ascii="Arial" w:hAnsi="Arial" w:cs="Arial"/>
          <w:b/>
          <w:bCs/>
        </w:rPr>
        <w:t>malé</w:t>
      </w:r>
      <w:proofErr w:type="spellEnd"/>
      <w:r w:rsidRPr="005D090C">
        <w:rPr>
          <w:rFonts w:ascii="Arial" w:hAnsi="Arial" w:cs="Arial"/>
          <w:b/>
          <w:bCs/>
        </w:rPr>
        <w:t xml:space="preserve"> </w:t>
      </w:r>
      <w:proofErr w:type="spellStart"/>
      <w:r w:rsidRPr="005D090C">
        <w:rPr>
          <w:rFonts w:ascii="Arial" w:hAnsi="Arial" w:cs="Arial"/>
          <w:b/>
          <w:bCs/>
        </w:rPr>
        <w:t>kanceláři</w:t>
      </w:r>
      <w:proofErr w:type="spellEnd"/>
      <w:r w:rsidRPr="005D090C">
        <w:rPr>
          <w:rFonts w:ascii="Arial" w:hAnsi="Arial" w:cs="Arial"/>
          <w:b/>
          <w:bCs/>
        </w:rPr>
        <w:t xml:space="preserve"> </w:t>
      </w:r>
      <w:proofErr w:type="spellStart"/>
      <w:r w:rsidRPr="005D090C">
        <w:rPr>
          <w:rFonts w:ascii="Arial" w:hAnsi="Arial" w:cs="Arial"/>
          <w:b/>
          <w:bCs/>
        </w:rPr>
        <w:t>na</w:t>
      </w:r>
      <w:proofErr w:type="spellEnd"/>
      <w:r w:rsidRPr="005D090C">
        <w:rPr>
          <w:rFonts w:ascii="Arial" w:hAnsi="Arial" w:cs="Arial"/>
          <w:b/>
          <w:bCs/>
        </w:rPr>
        <w:t xml:space="preserve"> </w:t>
      </w:r>
      <w:proofErr w:type="spellStart"/>
      <w:r w:rsidRPr="005D090C">
        <w:rPr>
          <w:rFonts w:ascii="Arial" w:hAnsi="Arial" w:cs="Arial"/>
          <w:b/>
          <w:bCs/>
        </w:rPr>
        <w:t>Václavském</w:t>
      </w:r>
      <w:proofErr w:type="spellEnd"/>
      <w:r w:rsidRPr="005D090C">
        <w:rPr>
          <w:rFonts w:ascii="Arial" w:hAnsi="Arial" w:cs="Arial"/>
          <w:b/>
          <w:bCs/>
        </w:rPr>
        <w:t xml:space="preserve"> </w:t>
      </w:r>
      <w:proofErr w:type="spellStart"/>
      <w:r w:rsidRPr="005D090C">
        <w:rPr>
          <w:rFonts w:ascii="Arial" w:hAnsi="Arial" w:cs="Arial"/>
          <w:b/>
          <w:bCs/>
        </w:rPr>
        <w:t>náměstí</w:t>
      </w:r>
      <w:proofErr w:type="spellEnd"/>
      <w:r w:rsidRPr="005D090C">
        <w:rPr>
          <w:rFonts w:ascii="Arial" w:hAnsi="Arial" w:cs="Arial"/>
          <w:b/>
          <w:bCs/>
        </w:rPr>
        <w:t xml:space="preserve"> v </w:t>
      </w:r>
      <w:proofErr w:type="spellStart"/>
      <w:r w:rsidRPr="005D090C">
        <w:rPr>
          <w:rFonts w:ascii="Arial" w:hAnsi="Arial" w:cs="Arial"/>
          <w:b/>
          <w:bCs/>
        </w:rPr>
        <w:t>Praze</w:t>
      </w:r>
      <w:proofErr w:type="spellEnd"/>
      <w:r w:rsidRPr="005D090C">
        <w:rPr>
          <w:rFonts w:ascii="Arial" w:hAnsi="Arial" w:cs="Arial"/>
          <w:b/>
          <w:bCs/>
        </w:rPr>
        <w:t xml:space="preserve">, </w:t>
      </w:r>
      <w:proofErr w:type="spellStart"/>
      <w:r w:rsidRPr="005D090C">
        <w:rPr>
          <w:rFonts w:ascii="Arial" w:hAnsi="Arial" w:cs="Arial"/>
          <w:b/>
          <w:bCs/>
        </w:rPr>
        <w:t>odkud</w:t>
      </w:r>
      <w:proofErr w:type="spellEnd"/>
      <w:r w:rsidRPr="005D090C">
        <w:rPr>
          <w:rFonts w:ascii="Arial" w:hAnsi="Arial" w:cs="Arial"/>
          <w:b/>
          <w:bCs/>
        </w:rPr>
        <w:t xml:space="preserve"> </w:t>
      </w:r>
      <w:proofErr w:type="spellStart"/>
      <w:r w:rsidRPr="005D090C">
        <w:rPr>
          <w:rFonts w:ascii="Arial" w:hAnsi="Arial" w:cs="Arial"/>
          <w:b/>
          <w:bCs/>
        </w:rPr>
        <w:t>zakladatel</w:t>
      </w:r>
      <w:proofErr w:type="spellEnd"/>
      <w:r w:rsidRPr="005D090C">
        <w:rPr>
          <w:rFonts w:ascii="Arial" w:hAnsi="Arial" w:cs="Arial"/>
          <w:b/>
          <w:bCs/>
        </w:rPr>
        <w:t xml:space="preserve"> </w:t>
      </w:r>
      <w:proofErr w:type="spellStart"/>
      <w:r w:rsidRPr="005D090C">
        <w:rPr>
          <w:rFonts w:ascii="Arial" w:hAnsi="Arial" w:cs="Arial"/>
          <w:b/>
          <w:bCs/>
        </w:rPr>
        <w:t>společnosti</w:t>
      </w:r>
      <w:proofErr w:type="spellEnd"/>
      <w:r w:rsidRPr="005D090C">
        <w:rPr>
          <w:rFonts w:ascii="Arial" w:hAnsi="Arial" w:cs="Arial"/>
          <w:b/>
          <w:bCs/>
        </w:rPr>
        <w:t xml:space="preserve"> Andrej </w:t>
      </w:r>
      <w:proofErr w:type="spellStart"/>
      <w:r w:rsidRPr="005D090C">
        <w:rPr>
          <w:rFonts w:ascii="Arial" w:hAnsi="Arial" w:cs="Arial"/>
          <w:b/>
          <w:bCs/>
        </w:rPr>
        <w:t>Babiš</w:t>
      </w:r>
      <w:proofErr w:type="spellEnd"/>
      <w:r w:rsidRPr="005D090C">
        <w:rPr>
          <w:rFonts w:ascii="Arial" w:hAnsi="Arial" w:cs="Arial"/>
          <w:b/>
          <w:bCs/>
        </w:rPr>
        <w:t xml:space="preserve"> a </w:t>
      </w:r>
      <w:proofErr w:type="spellStart"/>
      <w:r w:rsidRPr="005D090C">
        <w:rPr>
          <w:rFonts w:ascii="Arial" w:hAnsi="Arial" w:cs="Arial"/>
          <w:b/>
          <w:bCs/>
        </w:rPr>
        <w:t>jeho</w:t>
      </w:r>
      <w:proofErr w:type="spellEnd"/>
      <w:r w:rsidRPr="005D090C">
        <w:rPr>
          <w:rFonts w:ascii="Arial" w:hAnsi="Arial" w:cs="Arial"/>
          <w:b/>
          <w:bCs/>
        </w:rPr>
        <w:t xml:space="preserve"> </w:t>
      </w:r>
      <w:proofErr w:type="spellStart"/>
      <w:r w:rsidRPr="005D090C">
        <w:rPr>
          <w:rFonts w:ascii="Arial" w:hAnsi="Arial" w:cs="Arial"/>
          <w:b/>
          <w:bCs/>
        </w:rPr>
        <w:t>čtyři</w:t>
      </w:r>
      <w:proofErr w:type="spellEnd"/>
      <w:r w:rsidRPr="005D090C">
        <w:rPr>
          <w:rFonts w:ascii="Arial" w:hAnsi="Arial" w:cs="Arial"/>
          <w:b/>
          <w:bCs/>
        </w:rPr>
        <w:t xml:space="preserve"> </w:t>
      </w:r>
      <w:proofErr w:type="spellStart"/>
      <w:r w:rsidRPr="005D090C">
        <w:rPr>
          <w:rFonts w:ascii="Arial" w:hAnsi="Arial" w:cs="Arial"/>
          <w:b/>
          <w:bCs/>
        </w:rPr>
        <w:t>kolegové</w:t>
      </w:r>
      <w:proofErr w:type="spellEnd"/>
      <w:r w:rsidRPr="005D090C">
        <w:rPr>
          <w:rFonts w:ascii="Arial" w:hAnsi="Arial" w:cs="Arial"/>
          <w:b/>
          <w:bCs/>
        </w:rPr>
        <w:t xml:space="preserve"> </w:t>
      </w:r>
      <w:proofErr w:type="spellStart"/>
      <w:r w:rsidRPr="005D090C">
        <w:rPr>
          <w:rFonts w:ascii="Arial" w:hAnsi="Arial" w:cs="Arial"/>
          <w:b/>
          <w:bCs/>
        </w:rPr>
        <w:t>obchodovali</w:t>
      </w:r>
      <w:proofErr w:type="spellEnd"/>
      <w:r w:rsidRPr="005D090C">
        <w:rPr>
          <w:rFonts w:ascii="Arial" w:hAnsi="Arial" w:cs="Arial"/>
          <w:b/>
          <w:bCs/>
        </w:rPr>
        <w:t xml:space="preserve"> s </w:t>
      </w:r>
      <w:proofErr w:type="spellStart"/>
      <w:r w:rsidRPr="005D090C">
        <w:rPr>
          <w:rFonts w:ascii="Arial" w:hAnsi="Arial" w:cs="Arial"/>
          <w:b/>
          <w:bCs/>
        </w:rPr>
        <w:t>hnojivy</w:t>
      </w:r>
      <w:proofErr w:type="spellEnd"/>
      <w:r w:rsidRPr="005D090C">
        <w:rPr>
          <w:rFonts w:ascii="Arial" w:hAnsi="Arial" w:cs="Arial"/>
          <w:b/>
          <w:bCs/>
        </w:rPr>
        <w:t xml:space="preserve">. O 30 let </w:t>
      </w:r>
      <w:proofErr w:type="spellStart"/>
      <w:r w:rsidRPr="005D090C">
        <w:rPr>
          <w:rFonts w:ascii="Arial" w:hAnsi="Arial" w:cs="Arial"/>
          <w:b/>
          <w:bCs/>
        </w:rPr>
        <w:t>později</w:t>
      </w:r>
      <w:proofErr w:type="spellEnd"/>
      <w:r w:rsidRPr="005D090C">
        <w:rPr>
          <w:rFonts w:ascii="Arial" w:hAnsi="Arial" w:cs="Arial"/>
          <w:b/>
          <w:bCs/>
        </w:rPr>
        <w:t xml:space="preserve">, </w:t>
      </w:r>
      <w:r w:rsidRPr="005D090C">
        <w:rPr>
          <w:rFonts w:ascii="Arial" w:hAnsi="Arial" w:cs="Arial"/>
          <w:b/>
        </w:rPr>
        <w:t xml:space="preserve">25. </w:t>
      </w:r>
      <w:proofErr w:type="spellStart"/>
      <w:r w:rsidRPr="005D090C">
        <w:rPr>
          <w:rFonts w:ascii="Arial" w:hAnsi="Arial" w:cs="Arial"/>
          <w:b/>
        </w:rPr>
        <w:t>ledna</w:t>
      </w:r>
      <w:proofErr w:type="spellEnd"/>
      <w:r w:rsidRPr="005D090C">
        <w:rPr>
          <w:rFonts w:ascii="Arial" w:hAnsi="Arial" w:cs="Arial"/>
          <w:b/>
        </w:rPr>
        <w:t xml:space="preserve"> 2023, AGROFERT s </w:t>
      </w:r>
      <w:proofErr w:type="spellStart"/>
      <w:r w:rsidRPr="005D090C">
        <w:rPr>
          <w:rFonts w:ascii="Arial" w:hAnsi="Arial" w:cs="Arial"/>
          <w:b/>
        </w:rPr>
        <w:t>hnojivy</w:t>
      </w:r>
      <w:proofErr w:type="spellEnd"/>
      <w:r w:rsidRPr="005D090C">
        <w:rPr>
          <w:rFonts w:ascii="Arial" w:hAnsi="Arial" w:cs="Arial"/>
          <w:b/>
        </w:rPr>
        <w:t xml:space="preserve"> </w:t>
      </w:r>
      <w:proofErr w:type="spellStart"/>
      <w:r w:rsidRPr="005D090C">
        <w:rPr>
          <w:rFonts w:ascii="Arial" w:hAnsi="Arial" w:cs="Arial"/>
          <w:b/>
        </w:rPr>
        <w:t>nejen</w:t>
      </w:r>
      <w:proofErr w:type="spellEnd"/>
      <w:r w:rsidRPr="005D090C">
        <w:rPr>
          <w:rFonts w:ascii="Arial" w:hAnsi="Arial" w:cs="Arial"/>
          <w:b/>
        </w:rPr>
        <w:t xml:space="preserve"> </w:t>
      </w:r>
      <w:proofErr w:type="spellStart"/>
      <w:r w:rsidRPr="005D090C">
        <w:rPr>
          <w:rFonts w:ascii="Arial" w:hAnsi="Arial" w:cs="Arial"/>
          <w:b/>
        </w:rPr>
        <w:t>obchoduje</w:t>
      </w:r>
      <w:proofErr w:type="spellEnd"/>
      <w:r w:rsidRPr="005D090C">
        <w:rPr>
          <w:rFonts w:ascii="Arial" w:hAnsi="Arial" w:cs="Arial"/>
          <w:b/>
        </w:rPr>
        <w:t xml:space="preserve">, ale </w:t>
      </w:r>
      <w:proofErr w:type="spellStart"/>
      <w:r w:rsidRPr="005D090C">
        <w:rPr>
          <w:rFonts w:ascii="Arial" w:hAnsi="Arial" w:cs="Arial"/>
          <w:b/>
        </w:rPr>
        <w:t>patří</w:t>
      </w:r>
      <w:proofErr w:type="spellEnd"/>
      <w:r w:rsidRPr="005D090C">
        <w:rPr>
          <w:rFonts w:ascii="Arial" w:hAnsi="Arial" w:cs="Arial"/>
          <w:b/>
        </w:rPr>
        <w:t xml:space="preserve"> </w:t>
      </w:r>
      <w:proofErr w:type="spellStart"/>
      <w:r w:rsidRPr="005D090C">
        <w:rPr>
          <w:rFonts w:ascii="Arial" w:hAnsi="Arial" w:cs="Arial"/>
          <w:b/>
        </w:rPr>
        <w:t>také</w:t>
      </w:r>
      <w:proofErr w:type="spellEnd"/>
      <w:r w:rsidRPr="005D090C">
        <w:rPr>
          <w:rFonts w:ascii="Arial" w:hAnsi="Arial" w:cs="Arial"/>
          <w:b/>
        </w:rPr>
        <w:t xml:space="preserve"> </w:t>
      </w:r>
      <w:proofErr w:type="spellStart"/>
      <w:r w:rsidRPr="005D090C">
        <w:rPr>
          <w:rFonts w:ascii="Arial" w:hAnsi="Arial" w:cs="Arial"/>
          <w:b/>
        </w:rPr>
        <w:t>mezi</w:t>
      </w:r>
      <w:proofErr w:type="spellEnd"/>
      <w:r w:rsidRPr="005D090C">
        <w:rPr>
          <w:rFonts w:ascii="Arial" w:hAnsi="Arial" w:cs="Arial"/>
          <w:b/>
        </w:rPr>
        <w:t xml:space="preserve"> </w:t>
      </w:r>
      <w:proofErr w:type="spellStart"/>
      <w:r w:rsidRPr="005D090C">
        <w:rPr>
          <w:rFonts w:ascii="Arial" w:hAnsi="Arial" w:cs="Arial"/>
          <w:b/>
        </w:rPr>
        <w:t>jejich</w:t>
      </w:r>
      <w:proofErr w:type="spellEnd"/>
      <w:r w:rsidRPr="005D090C">
        <w:rPr>
          <w:rFonts w:ascii="Arial" w:hAnsi="Arial" w:cs="Arial"/>
          <w:b/>
        </w:rPr>
        <w:t xml:space="preserve"> </w:t>
      </w:r>
      <w:proofErr w:type="spellStart"/>
      <w:r w:rsidRPr="005D090C">
        <w:rPr>
          <w:rFonts w:ascii="Arial" w:hAnsi="Arial" w:cs="Arial"/>
          <w:b/>
        </w:rPr>
        <w:t>nejvýznamnější</w:t>
      </w:r>
      <w:proofErr w:type="spellEnd"/>
      <w:r w:rsidRPr="005D090C">
        <w:rPr>
          <w:rFonts w:ascii="Arial" w:hAnsi="Arial" w:cs="Arial"/>
          <w:b/>
        </w:rPr>
        <w:t xml:space="preserve"> </w:t>
      </w:r>
      <w:proofErr w:type="spellStart"/>
      <w:r w:rsidRPr="005D090C">
        <w:rPr>
          <w:rFonts w:ascii="Arial" w:hAnsi="Arial" w:cs="Arial"/>
          <w:b/>
        </w:rPr>
        <w:t>evropské</w:t>
      </w:r>
      <w:proofErr w:type="spellEnd"/>
      <w:r w:rsidRPr="005D090C">
        <w:rPr>
          <w:rFonts w:ascii="Arial" w:hAnsi="Arial" w:cs="Arial"/>
          <w:b/>
        </w:rPr>
        <w:t xml:space="preserve"> </w:t>
      </w:r>
      <w:proofErr w:type="spellStart"/>
      <w:r w:rsidRPr="005D090C">
        <w:rPr>
          <w:rFonts w:ascii="Arial" w:hAnsi="Arial" w:cs="Arial"/>
          <w:b/>
        </w:rPr>
        <w:t>výrobce</w:t>
      </w:r>
      <w:proofErr w:type="spellEnd"/>
      <w:r w:rsidRPr="005D090C">
        <w:rPr>
          <w:rFonts w:ascii="Arial" w:hAnsi="Arial" w:cs="Arial"/>
          <w:b/>
        </w:rPr>
        <w:t xml:space="preserve">, je </w:t>
      </w:r>
      <w:proofErr w:type="spellStart"/>
      <w:r w:rsidRPr="005D090C">
        <w:rPr>
          <w:rFonts w:ascii="Arial" w:hAnsi="Arial" w:cs="Arial"/>
          <w:b/>
        </w:rPr>
        <w:t>největší</w:t>
      </w:r>
      <w:proofErr w:type="spellEnd"/>
      <w:r w:rsidRPr="005D090C">
        <w:rPr>
          <w:rFonts w:ascii="Arial" w:hAnsi="Arial" w:cs="Arial"/>
          <w:b/>
        </w:rPr>
        <w:t xml:space="preserve"> </w:t>
      </w:r>
      <w:proofErr w:type="spellStart"/>
      <w:r w:rsidRPr="005D090C">
        <w:rPr>
          <w:rFonts w:ascii="Arial" w:hAnsi="Arial" w:cs="Arial"/>
          <w:b/>
        </w:rPr>
        <w:t>zemědělský</w:t>
      </w:r>
      <w:proofErr w:type="spellEnd"/>
      <w:r w:rsidRPr="005D090C">
        <w:rPr>
          <w:rFonts w:ascii="Arial" w:hAnsi="Arial" w:cs="Arial"/>
          <w:b/>
        </w:rPr>
        <w:t xml:space="preserve"> a </w:t>
      </w:r>
      <w:proofErr w:type="spellStart"/>
      <w:r w:rsidRPr="005D090C">
        <w:rPr>
          <w:rFonts w:ascii="Arial" w:hAnsi="Arial" w:cs="Arial"/>
          <w:b/>
        </w:rPr>
        <w:t>potravinářský</w:t>
      </w:r>
      <w:proofErr w:type="spellEnd"/>
      <w:r w:rsidRPr="005D090C">
        <w:rPr>
          <w:rFonts w:ascii="Arial" w:hAnsi="Arial" w:cs="Arial"/>
          <w:b/>
        </w:rPr>
        <w:t xml:space="preserve"> </w:t>
      </w:r>
      <w:proofErr w:type="spellStart"/>
      <w:r w:rsidRPr="005D090C">
        <w:rPr>
          <w:rFonts w:ascii="Arial" w:hAnsi="Arial" w:cs="Arial"/>
          <w:b/>
        </w:rPr>
        <w:t>koncern</w:t>
      </w:r>
      <w:proofErr w:type="spellEnd"/>
      <w:r w:rsidRPr="005D090C">
        <w:rPr>
          <w:rFonts w:ascii="Arial" w:hAnsi="Arial" w:cs="Arial"/>
          <w:b/>
        </w:rPr>
        <w:t xml:space="preserve"> v </w:t>
      </w:r>
      <w:proofErr w:type="spellStart"/>
      <w:r w:rsidRPr="005D090C">
        <w:rPr>
          <w:rFonts w:ascii="Arial" w:hAnsi="Arial" w:cs="Arial"/>
          <w:b/>
        </w:rPr>
        <w:t>Česku</w:t>
      </w:r>
      <w:proofErr w:type="spellEnd"/>
      <w:r w:rsidRPr="005D090C">
        <w:rPr>
          <w:rFonts w:ascii="Arial" w:hAnsi="Arial" w:cs="Arial"/>
          <w:b/>
        </w:rPr>
        <w:t xml:space="preserve"> a </w:t>
      </w:r>
      <w:proofErr w:type="spellStart"/>
      <w:r w:rsidRPr="005D090C">
        <w:rPr>
          <w:rFonts w:ascii="Arial" w:hAnsi="Arial" w:cs="Arial"/>
          <w:b/>
        </w:rPr>
        <w:t>na</w:t>
      </w:r>
      <w:proofErr w:type="spellEnd"/>
      <w:r w:rsidRPr="005D090C">
        <w:rPr>
          <w:rFonts w:ascii="Arial" w:hAnsi="Arial" w:cs="Arial"/>
          <w:b/>
        </w:rPr>
        <w:t xml:space="preserve"> </w:t>
      </w:r>
      <w:proofErr w:type="spellStart"/>
      <w:r w:rsidRPr="005D090C">
        <w:rPr>
          <w:rFonts w:ascii="Arial" w:hAnsi="Arial" w:cs="Arial"/>
          <w:b/>
        </w:rPr>
        <w:t>Slovensku</w:t>
      </w:r>
      <w:proofErr w:type="spellEnd"/>
      <w:r w:rsidRPr="005D090C">
        <w:rPr>
          <w:rFonts w:ascii="Arial" w:hAnsi="Arial" w:cs="Arial"/>
          <w:b/>
        </w:rPr>
        <w:t xml:space="preserve"> a v 15 </w:t>
      </w:r>
      <w:proofErr w:type="spellStart"/>
      <w:r w:rsidRPr="005D090C">
        <w:rPr>
          <w:rFonts w:ascii="Arial" w:hAnsi="Arial" w:cs="Arial"/>
          <w:b/>
        </w:rPr>
        <w:t>zemích</w:t>
      </w:r>
      <w:proofErr w:type="spellEnd"/>
      <w:r w:rsidRPr="005D090C">
        <w:rPr>
          <w:rFonts w:ascii="Arial" w:hAnsi="Arial" w:cs="Arial"/>
          <w:b/>
        </w:rPr>
        <w:t xml:space="preserve"> </w:t>
      </w:r>
      <w:proofErr w:type="spellStart"/>
      <w:r w:rsidRPr="005D090C">
        <w:rPr>
          <w:rFonts w:ascii="Arial" w:hAnsi="Arial" w:cs="Arial"/>
          <w:b/>
        </w:rPr>
        <w:t>světa</w:t>
      </w:r>
      <w:proofErr w:type="spellEnd"/>
      <w:r w:rsidRPr="005D090C">
        <w:rPr>
          <w:rFonts w:ascii="Arial" w:hAnsi="Arial" w:cs="Arial"/>
          <w:b/>
        </w:rPr>
        <w:t xml:space="preserve"> </w:t>
      </w:r>
      <w:proofErr w:type="spellStart"/>
      <w:r w:rsidRPr="005D090C">
        <w:rPr>
          <w:rFonts w:ascii="Arial" w:hAnsi="Arial" w:cs="Arial"/>
          <w:b/>
        </w:rPr>
        <w:t>má</w:t>
      </w:r>
      <w:proofErr w:type="spellEnd"/>
      <w:r w:rsidRPr="005D090C">
        <w:rPr>
          <w:rFonts w:ascii="Arial" w:hAnsi="Arial" w:cs="Arial"/>
          <w:b/>
        </w:rPr>
        <w:t xml:space="preserve"> </w:t>
      </w:r>
      <w:proofErr w:type="spellStart"/>
      <w:r w:rsidRPr="005D090C">
        <w:rPr>
          <w:rFonts w:ascii="Arial" w:hAnsi="Arial" w:cs="Arial"/>
          <w:b/>
        </w:rPr>
        <w:t>přibližně</w:t>
      </w:r>
      <w:proofErr w:type="spellEnd"/>
      <w:r w:rsidRPr="005D090C">
        <w:rPr>
          <w:rFonts w:ascii="Arial" w:hAnsi="Arial" w:cs="Arial"/>
          <w:b/>
        </w:rPr>
        <w:t xml:space="preserve"> 31 </w:t>
      </w:r>
      <w:proofErr w:type="spellStart"/>
      <w:r w:rsidRPr="005D090C">
        <w:rPr>
          <w:rFonts w:ascii="Arial" w:hAnsi="Arial" w:cs="Arial"/>
          <w:b/>
        </w:rPr>
        <w:t>tisíc</w:t>
      </w:r>
      <w:proofErr w:type="spellEnd"/>
      <w:r w:rsidRPr="005D090C">
        <w:rPr>
          <w:rFonts w:ascii="Arial" w:hAnsi="Arial" w:cs="Arial"/>
          <w:b/>
        </w:rPr>
        <w:t xml:space="preserve"> </w:t>
      </w:r>
      <w:proofErr w:type="spellStart"/>
      <w:r w:rsidRPr="005D090C">
        <w:rPr>
          <w:rFonts w:ascii="Arial" w:hAnsi="Arial" w:cs="Arial"/>
          <w:b/>
        </w:rPr>
        <w:t>zaměstnanců</w:t>
      </w:r>
      <w:proofErr w:type="spellEnd"/>
      <w:r w:rsidRPr="005D090C">
        <w:rPr>
          <w:rFonts w:ascii="Arial" w:hAnsi="Arial" w:cs="Arial"/>
          <w:b/>
        </w:rPr>
        <w:t>.</w:t>
      </w:r>
    </w:p>
    <w:p w14:paraId="0F3F83CF" w14:textId="77777777" w:rsidR="00630A36" w:rsidRPr="005D090C" w:rsidRDefault="00630A36" w:rsidP="00630A36">
      <w:pPr>
        <w:pStyle w:val="Bezmezer"/>
        <w:rPr>
          <w:rFonts w:ascii="Arial" w:hAnsi="Arial" w:cs="Arial"/>
          <w:b/>
        </w:rPr>
      </w:pPr>
    </w:p>
    <w:p w14:paraId="12B05599" w14:textId="77777777" w:rsidR="00630A36" w:rsidRPr="005D090C" w:rsidRDefault="00630A36" w:rsidP="00630A36">
      <w:pPr>
        <w:rPr>
          <w:rFonts w:ascii="Arial" w:hAnsi="Arial" w:cs="Arial"/>
          <w:sz w:val="22"/>
          <w:szCs w:val="22"/>
        </w:rPr>
      </w:pPr>
      <w:r w:rsidRPr="005D090C">
        <w:rPr>
          <w:rFonts w:ascii="Arial" w:hAnsi="Arial" w:cs="Arial"/>
          <w:sz w:val="22"/>
          <w:szCs w:val="22"/>
        </w:rPr>
        <w:t>Vedle zemědělství, potravinářství a výroby hnojiv, vybudoval AGROFERT také silnou divizi speciální chemie s unikátními produkty nejen v rámci České republiky. Patří mezi přední výrobce biopaliv a aditiv. Obchodním partnerům v zemědělství poskytuje vše potřebné od osiva, přes prostředky na péči o rostliny až po zemědělské stroje a technologie. Strategie být lídrem v odvětvích, kde působí, prosazuje AGROFERT i v těžbě a zpracování dřeva nebo například v médiích, kde je vlastníkem největšího mediálního domu v Česku. AGROFERT je také významných českým investorem v zahraničí, zejména v Německu a na Slovensku.</w:t>
      </w:r>
    </w:p>
    <w:p w14:paraId="11D0874E" w14:textId="77777777" w:rsidR="00630A36" w:rsidRPr="005D090C" w:rsidRDefault="00630A36" w:rsidP="00630A36">
      <w:pPr>
        <w:rPr>
          <w:rFonts w:ascii="Arial" w:hAnsi="Arial" w:cs="Arial"/>
          <w:sz w:val="22"/>
          <w:szCs w:val="22"/>
        </w:rPr>
      </w:pPr>
    </w:p>
    <w:p w14:paraId="07E38212" w14:textId="77777777" w:rsidR="00630A36" w:rsidRPr="005D090C" w:rsidRDefault="00630A36" w:rsidP="00630A36">
      <w:pPr>
        <w:rPr>
          <w:rFonts w:ascii="Arial" w:hAnsi="Arial" w:cs="Arial"/>
          <w:sz w:val="22"/>
          <w:szCs w:val="22"/>
        </w:rPr>
      </w:pPr>
      <w:r w:rsidRPr="005D090C">
        <w:rPr>
          <w:rFonts w:ascii="Arial" w:hAnsi="Arial" w:cs="Arial"/>
          <w:sz w:val="22"/>
          <w:szCs w:val="22"/>
        </w:rPr>
        <w:t>AGROFERT za 30 let vyrostl v největšího privátního zaměstnavatele v Česku, kde zaměstnává téměř 21 tisíc lidí. Jen v uplynulých deseti letech jim vyplatil na mzdách více než 84 miliard korun a na sociálním a zdravotním pojištění odvedl přes 26 miliard korun.</w:t>
      </w:r>
    </w:p>
    <w:p w14:paraId="3E01B1FF" w14:textId="77777777" w:rsidR="00630A36" w:rsidRPr="005D090C" w:rsidRDefault="00630A36" w:rsidP="00630A36">
      <w:pPr>
        <w:rPr>
          <w:rFonts w:ascii="Arial" w:hAnsi="Arial" w:cs="Arial"/>
          <w:sz w:val="22"/>
          <w:szCs w:val="22"/>
        </w:rPr>
      </w:pPr>
    </w:p>
    <w:p w14:paraId="62166C16" w14:textId="77777777" w:rsidR="00630A36" w:rsidRPr="005D090C" w:rsidRDefault="00630A36" w:rsidP="00630A36">
      <w:pPr>
        <w:rPr>
          <w:rFonts w:ascii="Arial" w:hAnsi="Arial" w:cs="Arial"/>
          <w:sz w:val="22"/>
          <w:szCs w:val="22"/>
        </w:rPr>
      </w:pPr>
      <w:r w:rsidRPr="005D090C">
        <w:rPr>
          <w:rFonts w:ascii="Arial" w:hAnsi="Arial" w:cs="Arial"/>
          <w:sz w:val="22"/>
          <w:szCs w:val="22"/>
        </w:rPr>
        <w:t>„</w:t>
      </w:r>
      <w:r w:rsidRPr="005D090C">
        <w:rPr>
          <w:rFonts w:ascii="Arial" w:hAnsi="Arial" w:cs="Arial"/>
          <w:i/>
          <w:sz w:val="22"/>
          <w:szCs w:val="22"/>
        </w:rPr>
        <w:t>Koncern AGROFERT si vždy zakládal na tom, že je dobrým zaměstnavatelem, který se umí postarat o své lidi. Uvědomujeme si ale i odpovědnost za země a místa, kde působíme. Proto jen za posledních 10 let společnosti koncernu darovaly Nadaci AGROFERT téměř 1,3 miliardy korun</w:t>
      </w:r>
      <w:r w:rsidRPr="005D090C">
        <w:rPr>
          <w:rFonts w:ascii="Arial" w:hAnsi="Arial" w:cs="Arial"/>
          <w:sz w:val="22"/>
          <w:szCs w:val="22"/>
        </w:rPr>
        <w:t xml:space="preserve">,“ říká </w:t>
      </w:r>
      <w:r w:rsidRPr="005D090C">
        <w:rPr>
          <w:rFonts w:ascii="Arial" w:hAnsi="Arial" w:cs="Arial"/>
          <w:b/>
          <w:sz w:val="22"/>
          <w:szCs w:val="22"/>
        </w:rPr>
        <w:t>Zbyněk Průša, předseda představenstva AGROFERTU</w:t>
      </w:r>
      <w:r w:rsidRPr="005D090C">
        <w:rPr>
          <w:rFonts w:ascii="Arial" w:hAnsi="Arial" w:cs="Arial"/>
          <w:sz w:val="22"/>
          <w:szCs w:val="22"/>
        </w:rPr>
        <w:t>.</w:t>
      </w:r>
    </w:p>
    <w:p w14:paraId="113D69C7" w14:textId="77777777" w:rsidR="00630A36" w:rsidRPr="005D090C" w:rsidRDefault="00630A36" w:rsidP="00630A36">
      <w:pPr>
        <w:rPr>
          <w:rFonts w:ascii="Arial" w:hAnsi="Arial" w:cs="Arial"/>
          <w:sz w:val="22"/>
          <w:szCs w:val="22"/>
        </w:rPr>
      </w:pPr>
    </w:p>
    <w:p w14:paraId="7C0FAC57" w14:textId="77777777" w:rsidR="00630A36" w:rsidRPr="005D090C" w:rsidRDefault="00630A36" w:rsidP="00630A36">
      <w:pPr>
        <w:rPr>
          <w:rFonts w:ascii="Arial" w:hAnsi="Arial" w:cs="Arial"/>
          <w:sz w:val="22"/>
          <w:szCs w:val="22"/>
        </w:rPr>
      </w:pPr>
      <w:r w:rsidRPr="005D090C">
        <w:rPr>
          <w:rFonts w:ascii="Arial" w:hAnsi="Arial" w:cs="Arial"/>
          <w:sz w:val="22"/>
          <w:szCs w:val="22"/>
        </w:rPr>
        <w:t>AGROFERT stál od začátku na vizi soustavných investic do svého rozvoje a pokračuje v ní dodnes. Díky tomu se koncernu podařilo zachránit a dále rozvíjet řadu významných českých značek. Jen za posledních deset let investoval AGROFERT do rozvoje a modernizace svých společností více než 106 miliard korun. Z nich pouze 3,9 miliardy tvořily dotace. Což je méně, než jen v Česku koncern odvede za jediný rok na daních a na sociálním a zdravotním pojištění.</w:t>
      </w:r>
    </w:p>
    <w:p w14:paraId="00537687" w14:textId="77777777" w:rsidR="00630A36" w:rsidRPr="005D090C" w:rsidRDefault="00630A36" w:rsidP="00630A36">
      <w:pPr>
        <w:rPr>
          <w:rFonts w:ascii="Arial" w:hAnsi="Arial" w:cs="Arial"/>
          <w:sz w:val="22"/>
          <w:szCs w:val="22"/>
        </w:rPr>
      </w:pPr>
    </w:p>
    <w:p w14:paraId="1CF6C255" w14:textId="3547D7AF" w:rsidR="005D090C" w:rsidRPr="005D090C" w:rsidRDefault="00630A36" w:rsidP="00630A36">
      <w:pPr>
        <w:rPr>
          <w:rFonts w:ascii="Arial" w:hAnsi="Arial" w:cs="Arial"/>
          <w:sz w:val="22"/>
          <w:szCs w:val="22"/>
        </w:rPr>
      </w:pPr>
      <w:r w:rsidRPr="005D090C">
        <w:rPr>
          <w:rFonts w:ascii="Arial" w:hAnsi="Arial" w:cs="Arial"/>
          <w:sz w:val="22"/>
          <w:szCs w:val="22"/>
        </w:rPr>
        <w:t>„</w:t>
      </w:r>
      <w:r w:rsidRPr="005D090C">
        <w:rPr>
          <w:rFonts w:ascii="Arial" w:hAnsi="Arial" w:cs="Arial"/>
          <w:i/>
          <w:sz w:val="22"/>
          <w:szCs w:val="22"/>
        </w:rPr>
        <w:t>Jsme si vědomi i našeho dopadu na životní prostředí. Odpovědné chování začíná vždy u hlavní výrobní činnosti každého podniku. Koncernové firmy proto vždy usilují o to, aby dopady jejich aktivit byly co nejnižší – za posledních deset let investovaly do ekologie svých provozů 12,4 miliardy korun</w:t>
      </w:r>
      <w:r w:rsidRPr="005D090C">
        <w:rPr>
          <w:rFonts w:ascii="Arial" w:hAnsi="Arial" w:cs="Arial"/>
          <w:sz w:val="22"/>
          <w:szCs w:val="22"/>
        </w:rPr>
        <w:t xml:space="preserve">,“ dodává </w:t>
      </w:r>
      <w:r w:rsidRPr="005D090C">
        <w:rPr>
          <w:rFonts w:ascii="Arial" w:hAnsi="Arial" w:cs="Arial"/>
          <w:b/>
          <w:sz w:val="22"/>
          <w:szCs w:val="22"/>
        </w:rPr>
        <w:t>Zbyněk Průša, předseda představenstva AGROFERTU</w:t>
      </w:r>
      <w:r w:rsidRPr="005D090C">
        <w:rPr>
          <w:rFonts w:ascii="Arial" w:hAnsi="Arial" w:cs="Arial"/>
          <w:sz w:val="22"/>
          <w:szCs w:val="22"/>
        </w:rPr>
        <w:t>.</w:t>
      </w:r>
    </w:p>
    <w:p w14:paraId="202A3323" w14:textId="77777777" w:rsidR="005D090C" w:rsidRDefault="005D090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36C1F8E" w14:textId="7BB1E0C4" w:rsidR="00630A36" w:rsidRDefault="00630A36" w:rsidP="00630A36">
      <w:pPr>
        <w:pBdr>
          <w:bottom w:val="single" w:sz="6" w:space="1" w:color="auto"/>
        </w:pBdr>
        <w:rPr>
          <w:rFonts w:ascii="Arial" w:hAnsi="Arial" w:cs="Arial"/>
          <w:sz w:val="10"/>
          <w:szCs w:val="10"/>
        </w:rPr>
      </w:pPr>
    </w:p>
    <w:p w14:paraId="7208B669" w14:textId="534ADA0C" w:rsidR="005D090C" w:rsidRDefault="005D090C" w:rsidP="00630A36">
      <w:pPr>
        <w:pBdr>
          <w:bottom w:val="single" w:sz="6" w:space="1" w:color="auto"/>
        </w:pBdr>
        <w:rPr>
          <w:rFonts w:ascii="Arial" w:hAnsi="Arial" w:cs="Arial"/>
          <w:sz w:val="10"/>
          <w:szCs w:val="10"/>
        </w:rPr>
      </w:pPr>
    </w:p>
    <w:p w14:paraId="799BDA98" w14:textId="6B1DEA0F" w:rsidR="005D090C" w:rsidRDefault="005D090C" w:rsidP="00630A36">
      <w:pPr>
        <w:pBdr>
          <w:bottom w:val="single" w:sz="6" w:space="1" w:color="auto"/>
        </w:pBdr>
        <w:rPr>
          <w:rFonts w:ascii="Arial" w:hAnsi="Arial" w:cs="Arial"/>
          <w:sz w:val="10"/>
          <w:szCs w:val="10"/>
        </w:rPr>
      </w:pPr>
    </w:p>
    <w:p w14:paraId="75A93091" w14:textId="76B912E6" w:rsidR="005D090C" w:rsidRDefault="005D090C" w:rsidP="00630A36">
      <w:pPr>
        <w:pBdr>
          <w:bottom w:val="single" w:sz="6" w:space="1" w:color="auto"/>
        </w:pBdr>
        <w:rPr>
          <w:rFonts w:ascii="Arial" w:hAnsi="Arial" w:cs="Arial"/>
          <w:sz w:val="10"/>
          <w:szCs w:val="10"/>
        </w:rPr>
      </w:pPr>
    </w:p>
    <w:p w14:paraId="3516F4DF" w14:textId="4CBCD778" w:rsidR="005D090C" w:rsidRDefault="005D090C" w:rsidP="00630A36">
      <w:pPr>
        <w:pBdr>
          <w:bottom w:val="single" w:sz="6" w:space="1" w:color="auto"/>
        </w:pBdr>
        <w:rPr>
          <w:rFonts w:ascii="Arial" w:hAnsi="Arial" w:cs="Arial"/>
          <w:sz w:val="10"/>
          <w:szCs w:val="10"/>
        </w:rPr>
      </w:pPr>
    </w:p>
    <w:p w14:paraId="03A2E2E0" w14:textId="1AE65B68" w:rsidR="005D090C" w:rsidRDefault="005D090C" w:rsidP="00630A36">
      <w:pPr>
        <w:pBdr>
          <w:bottom w:val="single" w:sz="6" w:space="1" w:color="auto"/>
        </w:pBdr>
        <w:rPr>
          <w:rFonts w:ascii="Arial" w:hAnsi="Arial" w:cs="Arial"/>
          <w:sz w:val="10"/>
          <w:szCs w:val="10"/>
        </w:rPr>
      </w:pPr>
    </w:p>
    <w:p w14:paraId="124D68D2" w14:textId="77777777" w:rsidR="005D090C" w:rsidRPr="00CD5307" w:rsidRDefault="005D090C" w:rsidP="00630A36">
      <w:pPr>
        <w:pBdr>
          <w:bottom w:val="single" w:sz="6" w:space="1" w:color="auto"/>
        </w:pBdr>
        <w:rPr>
          <w:rFonts w:ascii="Arial" w:hAnsi="Arial" w:cs="Arial"/>
          <w:sz w:val="10"/>
          <w:szCs w:val="10"/>
        </w:rPr>
      </w:pPr>
    </w:p>
    <w:p w14:paraId="6CF7DBA3" w14:textId="77777777" w:rsidR="005D090C" w:rsidRPr="00CD5307" w:rsidRDefault="005D090C" w:rsidP="00630A36">
      <w:pPr>
        <w:rPr>
          <w:rFonts w:ascii="Arial" w:hAnsi="Arial" w:cs="Arial"/>
          <w:sz w:val="10"/>
          <w:szCs w:val="10"/>
        </w:rPr>
      </w:pPr>
    </w:p>
    <w:p w14:paraId="0C97CB1B" w14:textId="77777777" w:rsidR="00630A36" w:rsidRPr="00CD5307" w:rsidRDefault="00630A36" w:rsidP="00630A36">
      <w:pPr>
        <w:rPr>
          <w:rFonts w:ascii="Arial" w:hAnsi="Arial" w:cs="Arial"/>
          <w:sz w:val="10"/>
          <w:szCs w:val="10"/>
        </w:rPr>
      </w:pPr>
    </w:p>
    <w:p w14:paraId="365793CA" w14:textId="77777777" w:rsidR="00630A36" w:rsidRPr="005D090C" w:rsidRDefault="00630A36" w:rsidP="00630A36">
      <w:pPr>
        <w:rPr>
          <w:rFonts w:ascii="Arial" w:hAnsi="Arial" w:cs="Arial"/>
          <w:b/>
        </w:rPr>
      </w:pPr>
      <w:r w:rsidRPr="005D090C">
        <w:rPr>
          <w:rFonts w:ascii="Arial" w:hAnsi="Arial" w:cs="Arial"/>
          <w:b/>
        </w:rPr>
        <w:t>O koncernu AGROFERT</w:t>
      </w:r>
    </w:p>
    <w:p w14:paraId="58CD8313" w14:textId="77777777" w:rsidR="00630A36" w:rsidRPr="005D090C" w:rsidRDefault="00630A36" w:rsidP="00630A36">
      <w:pPr>
        <w:pStyle w:val="Bezmezer"/>
        <w:rPr>
          <w:rFonts w:ascii="Arial" w:hAnsi="Arial" w:cs="Arial"/>
          <w:sz w:val="20"/>
          <w:szCs w:val="20"/>
        </w:rPr>
      </w:pPr>
      <w:r w:rsidRPr="005D090C">
        <w:rPr>
          <w:rFonts w:ascii="Arial" w:hAnsi="Arial" w:cs="Arial"/>
          <w:sz w:val="20"/>
          <w:szCs w:val="20"/>
        </w:rPr>
        <w:t xml:space="preserve">AGROFERT je </w:t>
      </w:r>
      <w:proofErr w:type="spellStart"/>
      <w:r w:rsidRPr="005D090C">
        <w:rPr>
          <w:rFonts w:ascii="Arial" w:hAnsi="Arial" w:cs="Arial"/>
          <w:sz w:val="20"/>
          <w:szCs w:val="20"/>
        </w:rPr>
        <w:t>největším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D090C">
        <w:rPr>
          <w:rFonts w:ascii="Arial" w:hAnsi="Arial" w:cs="Arial"/>
          <w:sz w:val="20"/>
          <w:szCs w:val="20"/>
        </w:rPr>
        <w:t>koncernem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D090C">
        <w:rPr>
          <w:rFonts w:ascii="Arial" w:hAnsi="Arial" w:cs="Arial"/>
          <w:sz w:val="20"/>
          <w:szCs w:val="20"/>
        </w:rPr>
        <w:t>českého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5D090C">
        <w:rPr>
          <w:rFonts w:ascii="Arial" w:hAnsi="Arial" w:cs="Arial"/>
          <w:sz w:val="20"/>
          <w:szCs w:val="20"/>
        </w:rPr>
        <w:t>slovenského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D090C">
        <w:rPr>
          <w:rFonts w:ascii="Arial" w:hAnsi="Arial" w:cs="Arial"/>
          <w:sz w:val="20"/>
          <w:szCs w:val="20"/>
        </w:rPr>
        <w:t>zemědělství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5D090C">
        <w:rPr>
          <w:rFonts w:ascii="Arial" w:hAnsi="Arial" w:cs="Arial"/>
          <w:sz w:val="20"/>
          <w:szCs w:val="20"/>
        </w:rPr>
        <w:t>potravinářství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, je </w:t>
      </w:r>
      <w:proofErr w:type="spellStart"/>
      <w:r w:rsidRPr="005D090C">
        <w:rPr>
          <w:rFonts w:ascii="Arial" w:hAnsi="Arial" w:cs="Arial"/>
          <w:sz w:val="20"/>
          <w:szCs w:val="20"/>
        </w:rPr>
        <w:t>druhým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D090C">
        <w:rPr>
          <w:rFonts w:ascii="Arial" w:hAnsi="Arial" w:cs="Arial"/>
          <w:sz w:val="20"/>
          <w:szCs w:val="20"/>
        </w:rPr>
        <w:t>největším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D090C">
        <w:rPr>
          <w:rFonts w:ascii="Arial" w:hAnsi="Arial" w:cs="Arial"/>
          <w:sz w:val="20"/>
          <w:szCs w:val="20"/>
        </w:rPr>
        <w:t>tuzemským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D090C">
        <w:rPr>
          <w:rFonts w:ascii="Arial" w:hAnsi="Arial" w:cs="Arial"/>
          <w:sz w:val="20"/>
          <w:szCs w:val="20"/>
        </w:rPr>
        <w:t>chemickým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D090C">
        <w:rPr>
          <w:rFonts w:ascii="Arial" w:hAnsi="Arial" w:cs="Arial"/>
          <w:sz w:val="20"/>
          <w:szCs w:val="20"/>
        </w:rPr>
        <w:t>koncernem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5D090C">
        <w:rPr>
          <w:rFonts w:ascii="Arial" w:hAnsi="Arial" w:cs="Arial"/>
          <w:sz w:val="20"/>
          <w:szCs w:val="20"/>
        </w:rPr>
        <w:t>významným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D090C">
        <w:rPr>
          <w:rFonts w:ascii="Arial" w:hAnsi="Arial" w:cs="Arial"/>
          <w:sz w:val="20"/>
          <w:szCs w:val="20"/>
        </w:rPr>
        <w:t>evropským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D090C">
        <w:rPr>
          <w:rFonts w:ascii="Arial" w:hAnsi="Arial" w:cs="Arial"/>
          <w:sz w:val="20"/>
          <w:szCs w:val="20"/>
        </w:rPr>
        <w:t>výrobcem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D090C">
        <w:rPr>
          <w:rFonts w:ascii="Arial" w:hAnsi="Arial" w:cs="Arial"/>
          <w:sz w:val="20"/>
          <w:szCs w:val="20"/>
        </w:rPr>
        <w:t>dusíkatých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D090C">
        <w:rPr>
          <w:rFonts w:ascii="Arial" w:hAnsi="Arial" w:cs="Arial"/>
          <w:sz w:val="20"/>
          <w:szCs w:val="20"/>
        </w:rPr>
        <w:t>hnojiv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5D090C">
        <w:rPr>
          <w:rFonts w:ascii="Arial" w:hAnsi="Arial" w:cs="Arial"/>
          <w:sz w:val="20"/>
          <w:szCs w:val="20"/>
        </w:rPr>
        <w:t>koncernu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D090C">
        <w:rPr>
          <w:rFonts w:ascii="Arial" w:hAnsi="Arial" w:cs="Arial"/>
          <w:sz w:val="20"/>
          <w:szCs w:val="20"/>
        </w:rPr>
        <w:t>náleží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D090C">
        <w:rPr>
          <w:rFonts w:ascii="Arial" w:hAnsi="Arial" w:cs="Arial"/>
          <w:sz w:val="20"/>
          <w:szCs w:val="20"/>
        </w:rPr>
        <w:t>také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D090C">
        <w:rPr>
          <w:rFonts w:ascii="Arial" w:hAnsi="Arial" w:cs="Arial"/>
          <w:sz w:val="20"/>
          <w:szCs w:val="20"/>
        </w:rPr>
        <w:t>třetí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D090C">
        <w:rPr>
          <w:rFonts w:ascii="Arial" w:hAnsi="Arial" w:cs="Arial"/>
          <w:sz w:val="20"/>
          <w:szCs w:val="20"/>
        </w:rPr>
        <w:t>příčka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D090C">
        <w:rPr>
          <w:rFonts w:ascii="Arial" w:hAnsi="Arial" w:cs="Arial"/>
          <w:sz w:val="20"/>
          <w:szCs w:val="20"/>
        </w:rPr>
        <w:t>mezi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D090C">
        <w:rPr>
          <w:rFonts w:ascii="Arial" w:hAnsi="Arial" w:cs="Arial"/>
          <w:sz w:val="20"/>
          <w:szCs w:val="20"/>
        </w:rPr>
        <w:t>největšími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D090C">
        <w:rPr>
          <w:rFonts w:ascii="Arial" w:hAnsi="Arial" w:cs="Arial"/>
          <w:sz w:val="20"/>
          <w:szCs w:val="20"/>
        </w:rPr>
        <w:t>tuzemskými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D090C">
        <w:rPr>
          <w:rFonts w:ascii="Arial" w:hAnsi="Arial" w:cs="Arial"/>
          <w:sz w:val="20"/>
          <w:szCs w:val="20"/>
        </w:rPr>
        <w:t>exportéry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5D090C">
        <w:rPr>
          <w:rFonts w:ascii="Arial" w:hAnsi="Arial" w:cs="Arial"/>
          <w:sz w:val="20"/>
          <w:szCs w:val="20"/>
        </w:rPr>
        <w:t>Koncern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AGROFERT </w:t>
      </w:r>
      <w:proofErr w:type="spellStart"/>
      <w:r w:rsidRPr="005D090C">
        <w:rPr>
          <w:rFonts w:ascii="Arial" w:hAnsi="Arial" w:cs="Arial"/>
          <w:sz w:val="20"/>
          <w:szCs w:val="20"/>
        </w:rPr>
        <w:t>dnes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D090C">
        <w:rPr>
          <w:rFonts w:ascii="Arial" w:hAnsi="Arial" w:cs="Arial"/>
          <w:sz w:val="20"/>
          <w:szCs w:val="20"/>
        </w:rPr>
        <w:t>zaměstnává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D090C">
        <w:rPr>
          <w:rFonts w:ascii="Arial" w:hAnsi="Arial" w:cs="Arial"/>
          <w:sz w:val="20"/>
          <w:szCs w:val="20"/>
        </w:rPr>
        <w:t>téměř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31 </w:t>
      </w:r>
      <w:proofErr w:type="spellStart"/>
      <w:r w:rsidRPr="005D090C">
        <w:rPr>
          <w:rFonts w:ascii="Arial" w:hAnsi="Arial" w:cs="Arial"/>
          <w:sz w:val="20"/>
          <w:szCs w:val="20"/>
        </w:rPr>
        <w:t>tisíc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D090C">
        <w:rPr>
          <w:rFonts w:ascii="Arial" w:hAnsi="Arial" w:cs="Arial"/>
          <w:sz w:val="20"/>
          <w:szCs w:val="20"/>
        </w:rPr>
        <w:t>lidí</w:t>
      </w:r>
      <w:proofErr w:type="spellEnd"/>
      <w:r w:rsidRPr="005D090C">
        <w:rPr>
          <w:rFonts w:ascii="Arial" w:hAnsi="Arial" w:cs="Arial"/>
          <w:sz w:val="20"/>
          <w:szCs w:val="20"/>
        </w:rPr>
        <w:t>, z </w:t>
      </w:r>
      <w:proofErr w:type="spellStart"/>
      <w:r w:rsidRPr="005D090C">
        <w:rPr>
          <w:rFonts w:ascii="Arial" w:hAnsi="Arial" w:cs="Arial"/>
          <w:sz w:val="20"/>
          <w:szCs w:val="20"/>
        </w:rPr>
        <w:t>toho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v ČR 21 073, a je </w:t>
      </w:r>
      <w:proofErr w:type="spellStart"/>
      <w:r w:rsidRPr="005D090C">
        <w:rPr>
          <w:rFonts w:ascii="Arial" w:hAnsi="Arial" w:cs="Arial"/>
          <w:sz w:val="20"/>
          <w:szCs w:val="20"/>
        </w:rPr>
        <w:t>tak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D090C">
        <w:rPr>
          <w:rFonts w:ascii="Arial" w:hAnsi="Arial" w:cs="Arial"/>
          <w:sz w:val="20"/>
          <w:szCs w:val="20"/>
        </w:rPr>
        <w:t>největším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D090C">
        <w:rPr>
          <w:rFonts w:ascii="Arial" w:hAnsi="Arial" w:cs="Arial"/>
          <w:sz w:val="20"/>
          <w:szCs w:val="20"/>
        </w:rPr>
        <w:t>českým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D090C">
        <w:rPr>
          <w:rFonts w:ascii="Arial" w:hAnsi="Arial" w:cs="Arial"/>
          <w:sz w:val="20"/>
          <w:szCs w:val="20"/>
        </w:rPr>
        <w:t>privátním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D090C">
        <w:rPr>
          <w:rFonts w:ascii="Arial" w:hAnsi="Arial" w:cs="Arial"/>
          <w:sz w:val="20"/>
          <w:szCs w:val="20"/>
        </w:rPr>
        <w:t>zaměstnavatelem</w:t>
      </w:r>
      <w:proofErr w:type="spellEnd"/>
      <w:r w:rsidRPr="005D090C">
        <w:rPr>
          <w:rFonts w:ascii="Arial" w:hAnsi="Arial" w:cs="Arial"/>
          <w:sz w:val="20"/>
          <w:szCs w:val="20"/>
        </w:rPr>
        <w:t>.</w:t>
      </w:r>
    </w:p>
    <w:p w14:paraId="5F2A4FCF" w14:textId="77777777" w:rsidR="00630A36" w:rsidRPr="005D090C" w:rsidRDefault="00630A36" w:rsidP="00630A36">
      <w:pPr>
        <w:pStyle w:val="Bezmezer"/>
        <w:rPr>
          <w:rFonts w:ascii="Arial" w:hAnsi="Arial" w:cs="Arial"/>
          <w:sz w:val="20"/>
          <w:szCs w:val="20"/>
        </w:rPr>
      </w:pPr>
    </w:p>
    <w:p w14:paraId="7544A538" w14:textId="77777777" w:rsidR="00630A36" w:rsidRPr="005D090C" w:rsidRDefault="00630A36" w:rsidP="00630A36">
      <w:pPr>
        <w:pStyle w:val="Bezmezer"/>
        <w:rPr>
          <w:rFonts w:ascii="Arial" w:hAnsi="Arial" w:cs="Arial"/>
          <w:sz w:val="20"/>
          <w:szCs w:val="20"/>
        </w:rPr>
      </w:pPr>
      <w:proofErr w:type="spellStart"/>
      <w:r w:rsidRPr="005D090C">
        <w:rPr>
          <w:rFonts w:ascii="Arial" w:hAnsi="Arial" w:cs="Arial"/>
          <w:sz w:val="20"/>
          <w:szCs w:val="20"/>
        </w:rPr>
        <w:t>Koncern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AGROFERT </w:t>
      </w:r>
      <w:proofErr w:type="spellStart"/>
      <w:r w:rsidRPr="005D090C">
        <w:rPr>
          <w:rFonts w:ascii="Arial" w:hAnsi="Arial" w:cs="Arial"/>
          <w:sz w:val="20"/>
          <w:szCs w:val="20"/>
        </w:rPr>
        <w:t>obhájil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D090C">
        <w:rPr>
          <w:rFonts w:ascii="Arial" w:hAnsi="Arial" w:cs="Arial"/>
          <w:sz w:val="20"/>
          <w:szCs w:val="20"/>
        </w:rPr>
        <w:t>i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v </w:t>
      </w:r>
      <w:proofErr w:type="spellStart"/>
      <w:r w:rsidRPr="005D090C">
        <w:rPr>
          <w:rFonts w:ascii="Arial" w:hAnsi="Arial" w:cs="Arial"/>
          <w:sz w:val="20"/>
          <w:szCs w:val="20"/>
        </w:rPr>
        <w:t>roce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2021 3. </w:t>
      </w:r>
      <w:proofErr w:type="spellStart"/>
      <w:r w:rsidRPr="005D090C">
        <w:rPr>
          <w:rFonts w:ascii="Arial" w:hAnsi="Arial" w:cs="Arial"/>
          <w:sz w:val="20"/>
          <w:szCs w:val="20"/>
        </w:rPr>
        <w:t>místo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v </w:t>
      </w:r>
      <w:proofErr w:type="spellStart"/>
      <w:r w:rsidRPr="005D090C">
        <w:rPr>
          <w:rFonts w:ascii="Arial" w:hAnsi="Arial" w:cs="Arial"/>
          <w:sz w:val="20"/>
          <w:szCs w:val="20"/>
        </w:rPr>
        <w:t>ocenění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D090C">
        <w:rPr>
          <w:rFonts w:ascii="Arial" w:hAnsi="Arial" w:cs="Arial"/>
          <w:sz w:val="20"/>
          <w:szCs w:val="20"/>
        </w:rPr>
        <w:t>Exportér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D090C">
        <w:rPr>
          <w:rFonts w:ascii="Arial" w:hAnsi="Arial" w:cs="Arial"/>
          <w:sz w:val="20"/>
          <w:szCs w:val="20"/>
        </w:rPr>
        <w:t>roku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5D090C">
        <w:rPr>
          <w:rFonts w:ascii="Arial" w:hAnsi="Arial" w:cs="Arial"/>
          <w:sz w:val="20"/>
          <w:szCs w:val="20"/>
        </w:rPr>
        <w:t>kdy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D090C">
        <w:rPr>
          <w:rFonts w:ascii="Arial" w:hAnsi="Arial" w:cs="Arial"/>
          <w:sz w:val="20"/>
          <w:szCs w:val="20"/>
        </w:rPr>
        <w:t>jeho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D090C">
        <w:rPr>
          <w:rFonts w:ascii="Arial" w:hAnsi="Arial" w:cs="Arial"/>
          <w:sz w:val="20"/>
          <w:szCs w:val="20"/>
        </w:rPr>
        <w:t>společnosti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D090C">
        <w:rPr>
          <w:rFonts w:ascii="Arial" w:hAnsi="Arial" w:cs="Arial"/>
          <w:sz w:val="20"/>
          <w:szCs w:val="20"/>
        </w:rPr>
        <w:t>vyvezly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D090C">
        <w:rPr>
          <w:rFonts w:ascii="Arial" w:hAnsi="Arial" w:cs="Arial"/>
          <w:sz w:val="20"/>
          <w:szCs w:val="20"/>
        </w:rPr>
        <w:t>dohromady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D090C">
        <w:rPr>
          <w:rFonts w:ascii="Arial" w:hAnsi="Arial" w:cs="Arial"/>
          <w:sz w:val="20"/>
          <w:szCs w:val="20"/>
        </w:rPr>
        <w:t>zboží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v </w:t>
      </w:r>
      <w:proofErr w:type="spellStart"/>
      <w:r w:rsidRPr="005D090C">
        <w:rPr>
          <w:rFonts w:ascii="Arial" w:hAnsi="Arial" w:cs="Arial"/>
          <w:sz w:val="20"/>
          <w:szCs w:val="20"/>
        </w:rPr>
        <w:t>hodnotě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91,5 </w:t>
      </w:r>
      <w:proofErr w:type="spellStart"/>
      <w:r w:rsidRPr="005D090C">
        <w:rPr>
          <w:rFonts w:ascii="Arial" w:hAnsi="Arial" w:cs="Arial"/>
          <w:sz w:val="20"/>
          <w:szCs w:val="20"/>
        </w:rPr>
        <w:t>mld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5D090C">
        <w:rPr>
          <w:rFonts w:ascii="Arial" w:hAnsi="Arial" w:cs="Arial"/>
          <w:sz w:val="20"/>
          <w:szCs w:val="20"/>
        </w:rPr>
        <w:t>Kč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. AGROFERT </w:t>
      </w:r>
      <w:proofErr w:type="spellStart"/>
      <w:r w:rsidRPr="005D090C">
        <w:rPr>
          <w:rFonts w:ascii="Arial" w:hAnsi="Arial" w:cs="Arial"/>
          <w:sz w:val="20"/>
          <w:szCs w:val="20"/>
        </w:rPr>
        <w:t>obsadil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D090C">
        <w:rPr>
          <w:rFonts w:ascii="Arial" w:hAnsi="Arial" w:cs="Arial"/>
          <w:sz w:val="20"/>
          <w:szCs w:val="20"/>
        </w:rPr>
        <w:t>také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4. </w:t>
      </w:r>
      <w:proofErr w:type="spellStart"/>
      <w:r w:rsidRPr="005D090C">
        <w:rPr>
          <w:rFonts w:ascii="Arial" w:hAnsi="Arial" w:cs="Arial"/>
          <w:sz w:val="20"/>
          <w:szCs w:val="20"/>
        </w:rPr>
        <w:t>místo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v </w:t>
      </w:r>
      <w:proofErr w:type="spellStart"/>
      <w:r w:rsidRPr="005D090C">
        <w:rPr>
          <w:rFonts w:ascii="Arial" w:hAnsi="Arial" w:cs="Arial"/>
          <w:sz w:val="20"/>
          <w:szCs w:val="20"/>
        </w:rPr>
        <w:t>žebříčku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CZECH TOP 100 a 7. </w:t>
      </w:r>
      <w:proofErr w:type="spellStart"/>
      <w:r w:rsidRPr="005D090C">
        <w:rPr>
          <w:rFonts w:ascii="Arial" w:hAnsi="Arial" w:cs="Arial"/>
          <w:sz w:val="20"/>
          <w:szCs w:val="20"/>
        </w:rPr>
        <w:t>místo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v </w:t>
      </w:r>
      <w:proofErr w:type="spellStart"/>
      <w:r w:rsidRPr="005D090C">
        <w:rPr>
          <w:rFonts w:ascii="Arial" w:hAnsi="Arial" w:cs="Arial"/>
          <w:sz w:val="20"/>
          <w:szCs w:val="20"/>
        </w:rPr>
        <w:t>rámci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D090C">
        <w:rPr>
          <w:rFonts w:ascii="Arial" w:hAnsi="Arial" w:cs="Arial"/>
          <w:sz w:val="20"/>
          <w:szCs w:val="20"/>
        </w:rPr>
        <w:t>Českých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100 </w:t>
      </w:r>
      <w:proofErr w:type="spellStart"/>
      <w:r w:rsidRPr="005D090C">
        <w:rPr>
          <w:rFonts w:ascii="Arial" w:hAnsi="Arial" w:cs="Arial"/>
          <w:sz w:val="20"/>
          <w:szCs w:val="20"/>
        </w:rPr>
        <w:t>Nejlepších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2021.</w:t>
      </w:r>
    </w:p>
    <w:p w14:paraId="65833A32" w14:textId="77777777" w:rsidR="00630A36" w:rsidRPr="005D090C" w:rsidRDefault="00630A36" w:rsidP="00630A36">
      <w:pPr>
        <w:pStyle w:val="Bezmezer"/>
        <w:rPr>
          <w:rFonts w:ascii="Arial" w:hAnsi="Arial" w:cs="Arial"/>
          <w:sz w:val="20"/>
          <w:szCs w:val="20"/>
        </w:rPr>
      </w:pPr>
    </w:p>
    <w:p w14:paraId="6C179701" w14:textId="49942D74" w:rsidR="005D19F1" w:rsidRPr="005D090C" w:rsidRDefault="00630A36" w:rsidP="00630A36">
      <w:pPr>
        <w:pStyle w:val="Bezmezer"/>
        <w:rPr>
          <w:rFonts w:ascii="Arial" w:hAnsi="Arial" w:cs="Arial"/>
          <w:sz w:val="20"/>
          <w:szCs w:val="20"/>
        </w:rPr>
      </w:pPr>
      <w:proofErr w:type="spellStart"/>
      <w:r w:rsidRPr="005D090C">
        <w:rPr>
          <w:rFonts w:ascii="Arial" w:hAnsi="Arial" w:cs="Arial"/>
          <w:sz w:val="20"/>
          <w:szCs w:val="20"/>
        </w:rPr>
        <w:t>Společnosti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D090C">
        <w:rPr>
          <w:rFonts w:ascii="Arial" w:hAnsi="Arial" w:cs="Arial"/>
          <w:sz w:val="20"/>
          <w:szCs w:val="20"/>
        </w:rPr>
        <w:t>koncernu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AGROFERT </w:t>
      </w:r>
      <w:proofErr w:type="spellStart"/>
      <w:r w:rsidRPr="005D090C">
        <w:rPr>
          <w:rFonts w:ascii="Arial" w:hAnsi="Arial" w:cs="Arial"/>
          <w:sz w:val="20"/>
          <w:szCs w:val="20"/>
        </w:rPr>
        <w:t>jsou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D090C">
        <w:rPr>
          <w:rFonts w:ascii="Arial" w:hAnsi="Arial" w:cs="Arial"/>
          <w:sz w:val="20"/>
          <w:szCs w:val="20"/>
        </w:rPr>
        <w:t>aktivní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v </w:t>
      </w:r>
      <w:proofErr w:type="spellStart"/>
      <w:r w:rsidRPr="005D090C">
        <w:rPr>
          <w:rFonts w:ascii="Arial" w:hAnsi="Arial" w:cs="Arial"/>
          <w:sz w:val="20"/>
          <w:szCs w:val="20"/>
        </w:rPr>
        <w:t>oblastech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D090C">
        <w:rPr>
          <w:rFonts w:ascii="Arial" w:hAnsi="Arial" w:cs="Arial"/>
          <w:sz w:val="20"/>
          <w:szCs w:val="20"/>
        </w:rPr>
        <w:t>chemie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5D090C">
        <w:rPr>
          <w:rFonts w:ascii="Arial" w:hAnsi="Arial" w:cs="Arial"/>
          <w:sz w:val="20"/>
          <w:szCs w:val="20"/>
        </w:rPr>
        <w:t>zemědělství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5D090C">
        <w:rPr>
          <w:rFonts w:ascii="Arial" w:hAnsi="Arial" w:cs="Arial"/>
          <w:sz w:val="20"/>
          <w:szCs w:val="20"/>
        </w:rPr>
        <w:t>prvovýroby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5D090C">
        <w:rPr>
          <w:rFonts w:ascii="Arial" w:hAnsi="Arial" w:cs="Arial"/>
          <w:sz w:val="20"/>
          <w:szCs w:val="20"/>
        </w:rPr>
        <w:t>potravinářství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5D090C">
        <w:rPr>
          <w:rFonts w:ascii="Arial" w:hAnsi="Arial" w:cs="Arial"/>
          <w:sz w:val="20"/>
          <w:szCs w:val="20"/>
        </w:rPr>
        <w:t>lesnictví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5D090C">
        <w:rPr>
          <w:rFonts w:ascii="Arial" w:hAnsi="Arial" w:cs="Arial"/>
          <w:sz w:val="20"/>
          <w:szCs w:val="20"/>
        </w:rPr>
        <w:t>dřevařství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5D090C">
        <w:rPr>
          <w:rFonts w:ascii="Arial" w:hAnsi="Arial" w:cs="Arial"/>
          <w:sz w:val="20"/>
          <w:szCs w:val="20"/>
        </w:rPr>
        <w:t>pozemních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D090C">
        <w:rPr>
          <w:rFonts w:ascii="Arial" w:hAnsi="Arial" w:cs="Arial"/>
          <w:sz w:val="20"/>
          <w:szCs w:val="20"/>
        </w:rPr>
        <w:t>technologií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5D090C">
        <w:rPr>
          <w:rFonts w:ascii="Arial" w:hAnsi="Arial" w:cs="Arial"/>
          <w:sz w:val="20"/>
          <w:szCs w:val="20"/>
        </w:rPr>
        <w:t>techniky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5D090C">
        <w:rPr>
          <w:rFonts w:ascii="Arial" w:hAnsi="Arial" w:cs="Arial"/>
          <w:sz w:val="20"/>
          <w:szCs w:val="20"/>
        </w:rPr>
        <w:t>logistiky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5D090C">
        <w:rPr>
          <w:rFonts w:ascii="Arial" w:hAnsi="Arial" w:cs="Arial"/>
          <w:sz w:val="20"/>
          <w:szCs w:val="20"/>
        </w:rPr>
        <w:t>dopravy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5D090C">
        <w:rPr>
          <w:rFonts w:ascii="Arial" w:hAnsi="Arial" w:cs="Arial"/>
          <w:sz w:val="20"/>
          <w:szCs w:val="20"/>
        </w:rPr>
        <w:t>obnovitelných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D090C">
        <w:rPr>
          <w:rFonts w:ascii="Arial" w:hAnsi="Arial" w:cs="Arial"/>
          <w:sz w:val="20"/>
          <w:szCs w:val="20"/>
        </w:rPr>
        <w:t>zdrojů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5D090C">
        <w:rPr>
          <w:rFonts w:ascii="Arial" w:hAnsi="Arial" w:cs="Arial"/>
          <w:sz w:val="20"/>
          <w:szCs w:val="20"/>
        </w:rPr>
        <w:t>médií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5D090C">
        <w:rPr>
          <w:rFonts w:ascii="Arial" w:hAnsi="Arial" w:cs="Arial"/>
          <w:sz w:val="20"/>
          <w:szCs w:val="20"/>
        </w:rPr>
        <w:t>Vlastní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D090C">
        <w:rPr>
          <w:rFonts w:ascii="Arial" w:hAnsi="Arial" w:cs="Arial"/>
          <w:sz w:val="20"/>
          <w:szCs w:val="20"/>
        </w:rPr>
        <w:t>kapitál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D090C">
        <w:rPr>
          <w:rFonts w:ascii="Arial" w:hAnsi="Arial" w:cs="Arial"/>
          <w:sz w:val="20"/>
          <w:szCs w:val="20"/>
        </w:rPr>
        <w:t>koncernu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D090C">
        <w:rPr>
          <w:rFonts w:ascii="Arial" w:hAnsi="Arial" w:cs="Arial"/>
          <w:sz w:val="20"/>
          <w:szCs w:val="20"/>
        </w:rPr>
        <w:t>dosahuje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93 </w:t>
      </w:r>
      <w:proofErr w:type="spellStart"/>
      <w:r w:rsidRPr="005D090C">
        <w:rPr>
          <w:rFonts w:ascii="Arial" w:hAnsi="Arial" w:cs="Arial"/>
          <w:sz w:val="20"/>
          <w:szCs w:val="20"/>
        </w:rPr>
        <w:t>miliard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D090C">
        <w:rPr>
          <w:rFonts w:ascii="Arial" w:hAnsi="Arial" w:cs="Arial"/>
          <w:sz w:val="20"/>
          <w:szCs w:val="20"/>
        </w:rPr>
        <w:t>korun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5D090C">
        <w:rPr>
          <w:rFonts w:ascii="Arial" w:hAnsi="Arial" w:cs="Arial"/>
          <w:sz w:val="20"/>
          <w:szCs w:val="20"/>
        </w:rPr>
        <w:t>Více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D090C">
        <w:rPr>
          <w:rFonts w:ascii="Arial" w:hAnsi="Arial" w:cs="Arial"/>
          <w:sz w:val="20"/>
          <w:szCs w:val="20"/>
        </w:rPr>
        <w:t>na</w:t>
      </w:r>
      <w:proofErr w:type="spellEnd"/>
      <w:r w:rsidRPr="005D090C">
        <w:rPr>
          <w:rFonts w:ascii="Arial" w:hAnsi="Arial" w:cs="Arial"/>
          <w:sz w:val="20"/>
          <w:szCs w:val="20"/>
        </w:rPr>
        <w:t xml:space="preserve"> </w:t>
      </w:r>
      <w:hyperlink r:id="rId11" w:history="1">
        <w:r w:rsidRPr="005D090C">
          <w:rPr>
            <w:rStyle w:val="Hypertextovodkaz"/>
            <w:rFonts w:ascii="Arial" w:hAnsi="Arial" w:cs="Arial"/>
            <w:sz w:val="20"/>
            <w:szCs w:val="20"/>
          </w:rPr>
          <w:t>www.</w:t>
        </w:r>
        <w:bookmarkStart w:id="0" w:name="_GoBack"/>
        <w:bookmarkEnd w:id="0"/>
        <w:r w:rsidRPr="005D090C">
          <w:rPr>
            <w:rStyle w:val="Hypertextovodkaz"/>
            <w:rFonts w:ascii="Arial" w:hAnsi="Arial" w:cs="Arial"/>
            <w:sz w:val="20"/>
            <w:szCs w:val="20"/>
          </w:rPr>
          <w:t>agrofert.cz</w:t>
        </w:r>
      </w:hyperlink>
      <w:r w:rsidRPr="005D090C">
        <w:rPr>
          <w:rFonts w:ascii="Arial" w:hAnsi="Arial" w:cs="Arial"/>
          <w:sz w:val="20"/>
          <w:szCs w:val="20"/>
        </w:rPr>
        <w:t xml:space="preserve">. </w:t>
      </w:r>
    </w:p>
    <w:sectPr w:rsidR="005D19F1" w:rsidRPr="005D090C" w:rsidSect="005D090C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418" w:right="1418" w:bottom="851" w:left="1418" w:header="709" w:footer="31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42F953" w14:textId="77777777" w:rsidR="00A30AD1" w:rsidRDefault="00A30AD1" w:rsidP="000E2E53">
      <w:r>
        <w:separator/>
      </w:r>
    </w:p>
  </w:endnote>
  <w:endnote w:type="continuationSeparator" w:id="0">
    <w:p w14:paraId="734D59DD" w14:textId="77777777" w:rsidR="00A30AD1" w:rsidRDefault="00A30AD1" w:rsidP="000E2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 Light">
    <w:charset w:val="00"/>
    <w:family w:val="swiss"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066489" w14:textId="77777777" w:rsidR="004A79C2" w:rsidRDefault="00BA6512" w:rsidP="007950F6">
    <w:pPr>
      <w:pStyle w:val="Zpat"/>
      <w:jc w:val="right"/>
      <w:rPr>
        <w:rFonts w:ascii="Calibri" w:hAnsi="Calibri"/>
      </w:rPr>
    </w:pPr>
    <w:r w:rsidRPr="00BA6512">
      <w:rPr>
        <w:rFonts w:ascii="Calibri" w:hAnsi="Calibri"/>
      </w:rPr>
      <w:fldChar w:fldCharType="begin"/>
    </w:r>
    <w:r w:rsidRPr="00BA6512">
      <w:rPr>
        <w:rFonts w:ascii="Calibri" w:hAnsi="Calibri"/>
      </w:rPr>
      <w:instrText>PAGE  \* Arabic  \* MERGEFORMAT</w:instrText>
    </w:r>
    <w:r w:rsidRPr="00BA6512">
      <w:rPr>
        <w:rFonts w:ascii="Calibri" w:hAnsi="Calibri"/>
      </w:rPr>
      <w:fldChar w:fldCharType="separate"/>
    </w:r>
    <w:r w:rsidR="007537B3" w:rsidRPr="007537B3">
      <w:rPr>
        <w:rFonts w:ascii="Calibri" w:hAnsi="Calibri"/>
        <w:noProof/>
        <w:lang w:val="cs-CZ"/>
      </w:rPr>
      <w:t>2</w:t>
    </w:r>
    <w:r w:rsidRPr="00BA6512">
      <w:rPr>
        <w:rFonts w:ascii="Calibri" w:hAnsi="Calibri"/>
      </w:rPr>
      <w:fldChar w:fldCharType="end"/>
    </w:r>
    <w:r w:rsidRPr="00BA6512">
      <w:rPr>
        <w:rFonts w:ascii="Calibri" w:hAnsi="Calibri"/>
        <w:lang w:val="cs-CZ"/>
      </w:rPr>
      <w:t xml:space="preserve"> / </w:t>
    </w:r>
    <w:r w:rsidRPr="00BA6512">
      <w:rPr>
        <w:rFonts w:ascii="Calibri" w:hAnsi="Calibri"/>
      </w:rPr>
      <w:fldChar w:fldCharType="begin"/>
    </w:r>
    <w:r w:rsidRPr="00BA6512">
      <w:rPr>
        <w:rFonts w:ascii="Calibri" w:hAnsi="Calibri"/>
      </w:rPr>
      <w:instrText>NUMPAGES  \* Arabic  \* MERGEFORMAT</w:instrText>
    </w:r>
    <w:r w:rsidRPr="00BA6512">
      <w:rPr>
        <w:rFonts w:ascii="Calibri" w:hAnsi="Calibri"/>
      </w:rPr>
      <w:fldChar w:fldCharType="separate"/>
    </w:r>
    <w:r w:rsidR="007537B3" w:rsidRPr="007537B3">
      <w:rPr>
        <w:rFonts w:ascii="Calibri" w:hAnsi="Calibri"/>
        <w:noProof/>
        <w:lang w:val="cs-CZ"/>
      </w:rPr>
      <w:t>2</w:t>
    </w:r>
    <w:r w:rsidRPr="00BA6512">
      <w:rPr>
        <w:rFonts w:ascii="Calibri" w:hAnsi="Calibri"/>
      </w:rPr>
      <w:fldChar w:fldCharType="end"/>
    </w:r>
  </w:p>
  <w:p w14:paraId="0E4BA308" w14:textId="77777777" w:rsidR="00887E0E" w:rsidRDefault="00887E0E" w:rsidP="007950F6">
    <w:pPr>
      <w:pStyle w:val="Zpat"/>
      <w:jc w:val="right"/>
      <w:rPr>
        <w:rFonts w:ascii="Calibri" w:hAnsi="Calibri"/>
      </w:rPr>
    </w:pPr>
  </w:p>
  <w:p w14:paraId="3C4A0CC6" w14:textId="2553F44A" w:rsidR="005D090C" w:rsidRPr="0092746E" w:rsidRDefault="005D090C" w:rsidP="005D090C">
    <w:pPr>
      <w:rPr>
        <w:rFonts w:ascii="Calibri" w:hAnsi="Calibri"/>
        <w:sz w:val="16"/>
        <w:szCs w:val="16"/>
      </w:rPr>
    </w:pPr>
    <w:r w:rsidRPr="00844690">
      <w:rPr>
        <w:rFonts w:ascii="Calibri" w:hAnsi="Calibri"/>
        <w:sz w:val="16"/>
        <w:szCs w:val="16"/>
      </w:rPr>
      <w:t xml:space="preserve">obchodní firma: </w:t>
    </w:r>
    <w:r w:rsidRPr="0092746E">
      <w:rPr>
        <w:rFonts w:ascii="Calibri" w:hAnsi="Calibri"/>
        <w:sz w:val="16"/>
        <w:szCs w:val="16"/>
      </w:rPr>
      <w:t>AGROFERT, a.s.</w:t>
    </w:r>
    <w:r w:rsidRPr="0092746E"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 xml:space="preserve">           I</w:t>
    </w:r>
    <w:r w:rsidRPr="0092746E">
      <w:rPr>
        <w:rFonts w:ascii="Calibri" w:hAnsi="Calibri"/>
        <w:sz w:val="16"/>
        <w:szCs w:val="16"/>
      </w:rPr>
      <w:t xml:space="preserve">ČO: </w:t>
    </w:r>
    <w:proofErr w:type="gramStart"/>
    <w:r w:rsidRPr="0092746E">
      <w:rPr>
        <w:rFonts w:ascii="Calibri" w:hAnsi="Calibri"/>
        <w:sz w:val="16"/>
        <w:szCs w:val="16"/>
      </w:rPr>
      <w:t xml:space="preserve">26185610  </w:t>
    </w:r>
    <w:r w:rsidRPr="0092746E">
      <w:rPr>
        <w:rFonts w:ascii="Calibri" w:hAnsi="Calibri"/>
        <w:sz w:val="16"/>
        <w:szCs w:val="16"/>
      </w:rPr>
      <w:tab/>
    </w:r>
    <w:proofErr w:type="gramEnd"/>
    <w:r>
      <w:rPr>
        <w:rFonts w:ascii="Calibri" w:hAnsi="Calibri"/>
        <w:sz w:val="16"/>
        <w:szCs w:val="16"/>
      </w:rPr>
      <w:tab/>
    </w:r>
    <w:r w:rsidRPr="0092746E">
      <w:rPr>
        <w:rFonts w:ascii="Calibri" w:hAnsi="Calibri"/>
        <w:sz w:val="16"/>
        <w:szCs w:val="16"/>
      </w:rPr>
      <w:tab/>
      <w:t>tel.: +420 272 192 111</w:t>
    </w:r>
  </w:p>
  <w:p w14:paraId="7FD8E762" w14:textId="77777777" w:rsidR="005D090C" w:rsidRPr="0092746E" w:rsidRDefault="005D090C" w:rsidP="005D090C">
    <w:pPr>
      <w:rPr>
        <w:rFonts w:ascii="Calibri" w:hAnsi="Calibri"/>
        <w:sz w:val="16"/>
        <w:szCs w:val="16"/>
      </w:rPr>
    </w:pPr>
    <w:r w:rsidRPr="0092746E">
      <w:rPr>
        <w:rFonts w:ascii="Calibri" w:hAnsi="Calibri"/>
        <w:sz w:val="16"/>
        <w:szCs w:val="16"/>
      </w:rPr>
      <w:t>adresa sídla: Pyšelská 2327/2, Chodov, 149 00 Praha 4</w:t>
    </w:r>
    <w:r w:rsidRPr="0092746E">
      <w:rPr>
        <w:rFonts w:ascii="Calibri" w:hAnsi="Calibri"/>
        <w:sz w:val="16"/>
        <w:szCs w:val="16"/>
      </w:rPr>
      <w:tab/>
    </w:r>
    <w:r w:rsidRPr="0092746E">
      <w:rPr>
        <w:rFonts w:ascii="Calibri" w:hAnsi="Calibri"/>
        <w:sz w:val="16"/>
        <w:szCs w:val="16"/>
      </w:rPr>
      <w:tab/>
    </w:r>
    <w:r w:rsidRPr="0092746E"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 w:rsidRPr="0092746E">
      <w:rPr>
        <w:rFonts w:ascii="Calibri" w:hAnsi="Calibri"/>
        <w:sz w:val="16"/>
        <w:szCs w:val="16"/>
      </w:rPr>
      <w:t>e</w:t>
    </w:r>
    <w:r w:rsidRPr="0092746E">
      <w:rPr>
        <w:rFonts w:ascii="Calibri" w:hAnsi="Calibri" w:cs="Arial"/>
        <w:sz w:val="16"/>
        <w:szCs w:val="16"/>
      </w:rPr>
      <w:t xml:space="preserve">-mail: </w:t>
    </w:r>
    <w:hyperlink r:id="rId1" w:history="1">
      <w:r w:rsidRPr="004A79C2">
        <w:rPr>
          <w:rStyle w:val="Hypertextovodkaz"/>
          <w:rFonts w:ascii="Calibri" w:hAnsi="Calibri" w:cs="Arial"/>
          <w:sz w:val="16"/>
          <w:szCs w:val="16"/>
        </w:rPr>
        <w:t>agrofert@agrofert.cz</w:t>
      </w:r>
    </w:hyperlink>
  </w:p>
  <w:p w14:paraId="3F31AA8A" w14:textId="77777777" w:rsidR="005D090C" w:rsidRPr="0092746E" w:rsidRDefault="005D090C" w:rsidP="005D090C">
    <w:pPr>
      <w:rPr>
        <w:rFonts w:ascii="Calibri" w:hAnsi="Calibri" w:cs="Arial"/>
        <w:sz w:val="16"/>
        <w:szCs w:val="16"/>
      </w:rPr>
    </w:pPr>
    <w:r w:rsidRPr="0092746E">
      <w:rPr>
        <w:rFonts w:ascii="Calibri" w:hAnsi="Calibri"/>
        <w:sz w:val="16"/>
        <w:szCs w:val="16"/>
      </w:rPr>
      <w:t xml:space="preserve">zápis v obchodním rejstříku: </w:t>
    </w:r>
    <w:r>
      <w:rPr>
        <w:rFonts w:ascii="Calibri" w:hAnsi="Calibri"/>
        <w:sz w:val="16"/>
        <w:szCs w:val="16"/>
      </w:rPr>
      <w:t xml:space="preserve">pod </w:t>
    </w:r>
    <w:proofErr w:type="spellStart"/>
    <w:r>
      <w:rPr>
        <w:rFonts w:ascii="Calibri" w:hAnsi="Calibri"/>
        <w:sz w:val="16"/>
        <w:szCs w:val="16"/>
      </w:rPr>
      <w:t>sp</w:t>
    </w:r>
    <w:proofErr w:type="spellEnd"/>
    <w:r>
      <w:rPr>
        <w:rFonts w:ascii="Calibri" w:hAnsi="Calibri"/>
        <w:sz w:val="16"/>
        <w:szCs w:val="16"/>
      </w:rPr>
      <w:t xml:space="preserve">. zn. </w:t>
    </w:r>
    <w:r w:rsidRPr="0092746E">
      <w:rPr>
        <w:rFonts w:ascii="Calibri" w:hAnsi="Calibri"/>
        <w:sz w:val="16"/>
        <w:szCs w:val="16"/>
      </w:rPr>
      <w:t>B 6626</w:t>
    </w:r>
    <w:r>
      <w:rPr>
        <w:rFonts w:ascii="Calibri" w:hAnsi="Calibri"/>
        <w:sz w:val="16"/>
        <w:szCs w:val="16"/>
      </w:rPr>
      <w:t>/MSPH</w:t>
    </w:r>
    <w:r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 w:rsidRPr="0092746E">
      <w:rPr>
        <w:rFonts w:ascii="Calibri" w:hAnsi="Calibri"/>
        <w:sz w:val="16"/>
        <w:szCs w:val="16"/>
      </w:rPr>
      <w:tab/>
    </w:r>
    <w:r w:rsidRPr="0092746E">
      <w:rPr>
        <w:rFonts w:ascii="Calibri" w:hAnsi="Calibri"/>
        <w:sz w:val="16"/>
        <w:szCs w:val="16"/>
      </w:rPr>
      <w:tab/>
    </w:r>
    <w:r w:rsidRPr="0092746E">
      <w:rPr>
        <w:rFonts w:ascii="Calibri" w:hAnsi="Calibri" w:cs="Arial"/>
        <w:sz w:val="16"/>
        <w:szCs w:val="16"/>
      </w:rPr>
      <w:t xml:space="preserve">ID datové schránky: </w:t>
    </w:r>
    <w:proofErr w:type="spellStart"/>
    <w:r w:rsidRPr="0092746E">
      <w:rPr>
        <w:rFonts w:ascii="Calibri" w:hAnsi="Calibri" w:cs="Arial"/>
        <w:sz w:val="16"/>
        <w:szCs w:val="16"/>
      </w:rPr>
      <w:t>xftccth</w:t>
    </w:r>
    <w:proofErr w:type="spellEnd"/>
  </w:p>
  <w:p w14:paraId="6F68476C" w14:textId="77777777" w:rsidR="005D090C" w:rsidRDefault="005D090C" w:rsidP="005D090C">
    <w:pPr>
      <w:rPr>
        <w:rStyle w:val="Hypertextovodkaz"/>
        <w:rFonts w:ascii="Calibri" w:hAnsi="Calibri" w:cs="Arial"/>
        <w:sz w:val="16"/>
        <w:szCs w:val="16"/>
      </w:rPr>
    </w:pPr>
    <w:r>
      <w:rPr>
        <w:rFonts w:ascii="Calibri" w:hAnsi="Calibri" w:cs="Arial"/>
        <w:sz w:val="16"/>
        <w:szCs w:val="16"/>
      </w:rPr>
      <w:t xml:space="preserve">začlenění do </w:t>
    </w:r>
    <w:r w:rsidRPr="0092746E">
      <w:rPr>
        <w:rFonts w:ascii="Calibri" w:hAnsi="Calibri" w:cs="Arial"/>
        <w:sz w:val="16"/>
        <w:szCs w:val="16"/>
      </w:rPr>
      <w:t>koncernu</w:t>
    </w:r>
    <w:r>
      <w:rPr>
        <w:rFonts w:ascii="Calibri" w:hAnsi="Calibri" w:cs="Arial"/>
        <w:sz w:val="16"/>
        <w:szCs w:val="16"/>
      </w:rPr>
      <w:t>:</w:t>
    </w:r>
    <w:r w:rsidRPr="0092746E">
      <w:rPr>
        <w:rFonts w:ascii="Calibri" w:hAnsi="Calibri" w:cs="Arial"/>
        <w:sz w:val="16"/>
        <w:szCs w:val="16"/>
      </w:rPr>
      <w:t xml:space="preserve"> </w:t>
    </w:r>
    <w:r>
      <w:rPr>
        <w:rFonts w:ascii="Calibri" w:hAnsi="Calibri" w:cs="Arial"/>
        <w:sz w:val="16"/>
        <w:szCs w:val="16"/>
      </w:rPr>
      <w:t xml:space="preserve">člen koncernu </w:t>
    </w:r>
    <w:r w:rsidRPr="0092746E">
      <w:rPr>
        <w:rFonts w:ascii="Calibri" w:hAnsi="Calibri" w:cs="Arial"/>
        <w:sz w:val="16"/>
        <w:szCs w:val="16"/>
      </w:rPr>
      <w:t>AGROFERT</w:t>
    </w:r>
    <w:r>
      <w:rPr>
        <w:rFonts w:ascii="Calibri" w:hAnsi="Calibri" w:cs="Arial"/>
        <w:sz w:val="16"/>
        <w:szCs w:val="16"/>
      </w:rPr>
      <w:t xml:space="preserve"> (</w:t>
    </w:r>
    <w:r w:rsidRPr="0092746E">
      <w:rPr>
        <w:rFonts w:ascii="Calibri" w:hAnsi="Calibri" w:cs="Arial"/>
        <w:sz w:val="16"/>
        <w:szCs w:val="16"/>
      </w:rPr>
      <w:t>řídící osoba</w:t>
    </w:r>
    <w:r>
      <w:rPr>
        <w:rFonts w:ascii="Calibri" w:hAnsi="Calibri" w:cs="Arial"/>
        <w:sz w:val="16"/>
        <w:szCs w:val="16"/>
      </w:rPr>
      <w:t>)</w:t>
    </w:r>
    <w:r w:rsidRPr="0092746E">
      <w:rPr>
        <w:rFonts w:ascii="Calibri" w:hAnsi="Calibri"/>
        <w:i/>
        <w:sz w:val="16"/>
        <w:szCs w:val="16"/>
      </w:rPr>
      <w:tab/>
    </w:r>
    <w:r>
      <w:rPr>
        <w:rFonts w:ascii="Calibri" w:hAnsi="Calibri"/>
        <w:i/>
        <w:sz w:val="16"/>
        <w:szCs w:val="16"/>
      </w:rPr>
      <w:tab/>
    </w:r>
    <w:r>
      <w:rPr>
        <w:rFonts w:ascii="Calibri" w:hAnsi="Calibri"/>
        <w:i/>
        <w:sz w:val="16"/>
        <w:szCs w:val="16"/>
      </w:rPr>
      <w:tab/>
    </w:r>
    <w:r w:rsidRPr="0092746E">
      <w:rPr>
        <w:rFonts w:ascii="Calibri" w:hAnsi="Calibri"/>
        <w:sz w:val="16"/>
        <w:szCs w:val="16"/>
      </w:rPr>
      <w:t>i</w:t>
    </w:r>
    <w:r w:rsidRPr="0092746E">
      <w:rPr>
        <w:rFonts w:ascii="Calibri" w:hAnsi="Calibri" w:cs="Arial"/>
        <w:sz w:val="16"/>
        <w:szCs w:val="16"/>
      </w:rPr>
      <w:t xml:space="preserve">nternetové stránky: </w:t>
    </w:r>
    <w:hyperlink r:id="rId2" w:history="1">
      <w:r w:rsidRPr="0092746E">
        <w:rPr>
          <w:rStyle w:val="Hypertextovodkaz"/>
          <w:rFonts w:ascii="Calibri" w:hAnsi="Calibri" w:cs="Arial"/>
          <w:sz w:val="16"/>
          <w:szCs w:val="16"/>
        </w:rPr>
        <w:t>www.agrofert.cz</w:t>
      </w:r>
    </w:hyperlink>
    <w:r>
      <w:rPr>
        <w:rStyle w:val="Hypertextovodkaz"/>
        <w:rFonts w:ascii="Calibri" w:hAnsi="Calibri" w:cs="Arial"/>
        <w:sz w:val="16"/>
        <w:szCs w:val="16"/>
      </w:rPr>
      <w:t xml:space="preserve"> </w:t>
    </w:r>
  </w:p>
  <w:p w14:paraId="0E88EB87" w14:textId="77777777" w:rsidR="005D090C" w:rsidRPr="005A0E8D" w:rsidRDefault="005D090C" w:rsidP="005D090C">
    <w:pPr>
      <w:rPr>
        <w:rStyle w:val="Hypertextovodkaz"/>
        <w:rFonts w:ascii="Calibri" w:hAnsi="Calibri" w:cs="Arial"/>
        <w:sz w:val="4"/>
        <w:szCs w:val="16"/>
      </w:rPr>
    </w:pPr>
  </w:p>
  <w:tbl>
    <w:tblPr>
      <w:tblW w:w="9639" w:type="dxa"/>
      <w:tblInd w:w="-34" w:type="dxa"/>
      <w:tblLayout w:type="fixed"/>
      <w:tblLook w:val="04A0" w:firstRow="1" w:lastRow="0" w:firstColumn="1" w:lastColumn="0" w:noHBand="0" w:noVBand="1"/>
    </w:tblPr>
    <w:tblGrid>
      <w:gridCol w:w="1560"/>
      <w:gridCol w:w="1984"/>
      <w:gridCol w:w="1985"/>
      <w:gridCol w:w="1134"/>
      <w:gridCol w:w="1417"/>
      <w:gridCol w:w="1559"/>
    </w:tblGrid>
    <w:tr w:rsidR="005D090C" w:rsidRPr="00F55C01" w14:paraId="1F48BCC5" w14:textId="77777777" w:rsidTr="00F20F6D">
      <w:trPr>
        <w:trHeight w:val="166"/>
      </w:trPr>
      <w:tc>
        <w:tcPr>
          <w:tcW w:w="1560" w:type="dxa"/>
          <w:shd w:val="clear" w:color="auto" w:fill="auto"/>
        </w:tcPr>
        <w:p w14:paraId="35C06619" w14:textId="77777777" w:rsidR="005D090C" w:rsidRPr="00F55C01" w:rsidRDefault="005D090C" w:rsidP="005D090C">
          <w:pPr>
            <w:rPr>
              <w:rFonts w:ascii="Calibri" w:hAnsi="Calibri"/>
              <w:sz w:val="18"/>
              <w:szCs w:val="18"/>
            </w:rPr>
          </w:pPr>
          <w:r w:rsidRPr="00F55C01">
            <w:rPr>
              <w:rFonts w:ascii="Calibri" w:hAnsi="Calibri"/>
              <w:noProof/>
              <w:sz w:val="22"/>
              <w:szCs w:val="22"/>
            </w:rPr>
            <w:drawing>
              <wp:inline distT="0" distB="0" distL="0" distR="0" wp14:anchorId="447E8CFC" wp14:editId="45F37AF6">
                <wp:extent cx="347345" cy="533400"/>
                <wp:effectExtent l="0" t="0" r="0" b="0"/>
                <wp:docPr id="10" name="obráze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734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55C01">
            <w:rPr>
              <w:rFonts w:ascii="Calibri" w:hAnsi="Calibri"/>
              <w:sz w:val="22"/>
              <w:szCs w:val="22"/>
            </w:rPr>
            <w:t xml:space="preserve">  </w:t>
          </w:r>
          <w:r w:rsidRPr="00F55C01">
            <w:rPr>
              <w:rFonts w:ascii="Calibri" w:hAnsi="Calibri"/>
              <w:noProof/>
              <w:sz w:val="18"/>
              <w:szCs w:val="18"/>
            </w:rPr>
            <w:drawing>
              <wp:inline distT="0" distB="0" distL="0" distR="0" wp14:anchorId="28C0F9EC" wp14:editId="0E40A250">
                <wp:extent cx="338455" cy="541655"/>
                <wp:effectExtent l="0" t="0" r="0" b="0"/>
                <wp:docPr id="11" name="obráze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845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4" w:type="dxa"/>
          <w:shd w:val="clear" w:color="auto" w:fill="auto"/>
        </w:tcPr>
        <w:p w14:paraId="31198E92" w14:textId="77777777" w:rsidR="005D090C" w:rsidRPr="00F55C01" w:rsidRDefault="005D090C" w:rsidP="005D090C">
          <w:pPr>
            <w:rPr>
              <w:rFonts w:ascii="Calibri" w:hAnsi="Calibri"/>
              <w:sz w:val="18"/>
              <w:szCs w:val="18"/>
            </w:rPr>
          </w:pPr>
          <w:r w:rsidRPr="00F55C01">
            <w:rPr>
              <w:rFonts w:ascii="Calibri" w:hAnsi="Calibri"/>
              <w:noProof/>
              <w:sz w:val="18"/>
              <w:szCs w:val="18"/>
            </w:rPr>
            <w:drawing>
              <wp:inline distT="0" distB="0" distL="0" distR="0" wp14:anchorId="609F86CA" wp14:editId="6302E845">
                <wp:extent cx="1100455" cy="575945"/>
                <wp:effectExtent l="0" t="0" r="0" b="0"/>
                <wp:docPr id="12" name="obráze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0455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5" w:type="dxa"/>
          <w:shd w:val="clear" w:color="auto" w:fill="auto"/>
        </w:tcPr>
        <w:p w14:paraId="3C7F4770" w14:textId="77777777" w:rsidR="005D090C" w:rsidRPr="00F55C01" w:rsidRDefault="005D090C" w:rsidP="005D090C">
          <w:pPr>
            <w:ind w:left="38" w:firstLine="4"/>
            <w:rPr>
              <w:rFonts w:ascii="Calibri" w:hAnsi="Calibri"/>
              <w:sz w:val="18"/>
              <w:szCs w:val="18"/>
            </w:rPr>
          </w:pPr>
          <w:r w:rsidRPr="00F55C01">
            <w:rPr>
              <w:rFonts w:ascii="Calibri" w:hAnsi="Calibri"/>
              <w:noProof/>
              <w:sz w:val="18"/>
              <w:szCs w:val="18"/>
            </w:rPr>
            <w:drawing>
              <wp:inline distT="0" distB="0" distL="0" distR="0" wp14:anchorId="019586B2" wp14:editId="605D1628">
                <wp:extent cx="1092200" cy="575945"/>
                <wp:effectExtent l="0" t="0" r="0" b="0"/>
                <wp:docPr id="13" name="obráze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220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  <w:shd w:val="clear" w:color="auto" w:fill="auto"/>
        </w:tcPr>
        <w:p w14:paraId="79E469B4" w14:textId="77777777" w:rsidR="005D090C" w:rsidRPr="00F55C01" w:rsidRDefault="005D090C" w:rsidP="005D090C">
          <w:pPr>
            <w:ind w:hanging="109"/>
            <w:jc w:val="center"/>
            <w:rPr>
              <w:rFonts w:ascii="Calibri" w:hAnsi="Calibri"/>
              <w:sz w:val="18"/>
              <w:szCs w:val="18"/>
            </w:rPr>
          </w:pPr>
          <w:r>
            <w:rPr>
              <w:rFonts w:ascii="Calibri" w:hAnsi="Calibri"/>
              <w:sz w:val="22"/>
              <w:szCs w:val="22"/>
            </w:rPr>
            <w:t xml:space="preserve"> </w:t>
          </w:r>
          <w:r w:rsidRPr="00F55C01">
            <w:rPr>
              <w:rFonts w:ascii="Calibri" w:hAnsi="Calibri"/>
              <w:noProof/>
              <w:sz w:val="22"/>
              <w:szCs w:val="22"/>
            </w:rPr>
            <w:drawing>
              <wp:inline distT="0" distB="0" distL="0" distR="0" wp14:anchorId="6E27DEE9" wp14:editId="0A9F88E8">
                <wp:extent cx="575945" cy="541655"/>
                <wp:effectExtent l="0" t="0" r="0" b="0"/>
                <wp:docPr id="14" name="obráze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594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7" w:type="dxa"/>
          <w:shd w:val="clear" w:color="auto" w:fill="auto"/>
          <w:vAlign w:val="center"/>
        </w:tcPr>
        <w:p w14:paraId="4AB80C4F" w14:textId="77777777" w:rsidR="005D090C" w:rsidRPr="00F55C01" w:rsidRDefault="005D090C" w:rsidP="005D090C">
          <w:pPr>
            <w:ind w:left="-245"/>
            <w:jc w:val="center"/>
            <w:rPr>
              <w:rFonts w:ascii="Calibri" w:hAnsi="Calibri"/>
              <w:sz w:val="18"/>
              <w:szCs w:val="18"/>
            </w:rPr>
          </w:pPr>
          <w:r>
            <w:rPr>
              <w:rFonts w:ascii="Calibri" w:hAnsi="Calibri"/>
              <w:sz w:val="22"/>
              <w:szCs w:val="22"/>
            </w:rPr>
            <w:t xml:space="preserve"> </w:t>
          </w:r>
        </w:p>
      </w:tc>
      <w:tc>
        <w:tcPr>
          <w:tcW w:w="1559" w:type="dxa"/>
          <w:shd w:val="clear" w:color="auto" w:fill="auto"/>
          <w:vAlign w:val="center"/>
        </w:tcPr>
        <w:p w14:paraId="11BD1E86" w14:textId="77777777" w:rsidR="005D090C" w:rsidRPr="00F55C01" w:rsidRDefault="005D090C" w:rsidP="005D090C">
          <w:pPr>
            <w:ind w:left="-104" w:hanging="151"/>
            <w:jc w:val="center"/>
            <w:rPr>
              <w:rFonts w:ascii="Calibri" w:hAnsi="Calibri"/>
              <w:sz w:val="18"/>
              <w:szCs w:val="18"/>
            </w:rPr>
          </w:pPr>
        </w:p>
      </w:tc>
    </w:tr>
  </w:tbl>
  <w:p w14:paraId="06BA136C" w14:textId="2BBE3D7F" w:rsidR="00ED32DB" w:rsidRPr="00BA6512" w:rsidRDefault="005D090C" w:rsidP="005D090C">
    <w:pPr>
      <w:pStyle w:val="Zpat"/>
      <w:tabs>
        <w:tab w:val="left" w:pos="2130"/>
      </w:tabs>
      <w:rPr>
        <w:rFonts w:ascii="Calibri" w:hAnsi="Calibri"/>
      </w:rPr>
    </w:pPr>
    <w:r>
      <w:rPr>
        <w:rFonts w:ascii="Calibri" w:hAnsi="Calibri"/>
      </w:rPr>
      <w:tab/>
    </w:r>
    <w:r>
      <w:rPr>
        <w:rFonts w:ascii="Calibri" w:hAnsi="Calibri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077203" w14:textId="77777777" w:rsidR="00BA6512" w:rsidRPr="0092746E" w:rsidRDefault="00BA6512" w:rsidP="00887E0E">
    <w:pPr>
      <w:rPr>
        <w:rFonts w:ascii="Calibri" w:hAnsi="Calibri"/>
        <w:sz w:val="16"/>
        <w:szCs w:val="16"/>
      </w:rPr>
    </w:pPr>
    <w:r w:rsidRPr="00844690">
      <w:rPr>
        <w:rFonts w:ascii="Calibri" w:hAnsi="Calibri"/>
        <w:sz w:val="16"/>
        <w:szCs w:val="16"/>
      </w:rPr>
      <w:t xml:space="preserve">obchodní firma: </w:t>
    </w:r>
    <w:r w:rsidRPr="0092746E">
      <w:rPr>
        <w:rFonts w:ascii="Calibri" w:hAnsi="Calibri"/>
        <w:sz w:val="16"/>
        <w:szCs w:val="16"/>
      </w:rPr>
      <w:t>AGROFERT, a.s.</w:t>
    </w:r>
    <w:r w:rsidRPr="0092746E"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 xml:space="preserve">        </w:t>
    </w:r>
    <w:r w:rsidR="006F7AF6">
      <w:rPr>
        <w:rFonts w:ascii="Calibri" w:hAnsi="Calibri"/>
        <w:sz w:val="16"/>
        <w:szCs w:val="16"/>
      </w:rPr>
      <w:t xml:space="preserve">   </w:t>
    </w:r>
    <w:r>
      <w:rPr>
        <w:rFonts w:ascii="Calibri" w:hAnsi="Calibri"/>
        <w:sz w:val="16"/>
        <w:szCs w:val="16"/>
      </w:rPr>
      <w:t>I</w:t>
    </w:r>
    <w:r w:rsidRPr="0092746E">
      <w:rPr>
        <w:rFonts w:ascii="Calibri" w:hAnsi="Calibri"/>
        <w:sz w:val="16"/>
        <w:szCs w:val="16"/>
      </w:rPr>
      <w:t xml:space="preserve">ČO: </w:t>
    </w:r>
    <w:proofErr w:type="gramStart"/>
    <w:r w:rsidRPr="0092746E">
      <w:rPr>
        <w:rFonts w:ascii="Calibri" w:hAnsi="Calibri"/>
        <w:sz w:val="16"/>
        <w:szCs w:val="16"/>
      </w:rPr>
      <w:t xml:space="preserve">26185610  </w:t>
    </w:r>
    <w:r w:rsidRPr="0092746E">
      <w:rPr>
        <w:rFonts w:ascii="Calibri" w:hAnsi="Calibri"/>
        <w:sz w:val="16"/>
        <w:szCs w:val="16"/>
      </w:rPr>
      <w:tab/>
    </w:r>
    <w:proofErr w:type="gramEnd"/>
    <w:r>
      <w:rPr>
        <w:rFonts w:ascii="Calibri" w:hAnsi="Calibri"/>
        <w:sz w:val="16"/>
        <w:szCs w:val="16"/>
      </w:rPr>
      <w:tab/>
    </w:r>
    <w:r w:rsidRPr="0092746E">
      <w:rPr>
        <w:rFonts w:ascii="Calibri" w:hAnsi="Calibri"/>
        <w:sz w:val="16"/>
        <w:szCs w:val="16"/>
      </w:rPr>
      <w:tab/>
      <w:t>tel.: +420 272 192 111</w:t>
    </w:r>
  </w:p>
  <w:p w14:paraId="16ADD175" w14:textId="77777777" w:rsidR="00BA6512" w:rsidRPr="0092746E" w:rsidRDefault="00BA6512" w:rsidP="00887E0E">
    <w:pPr>
      <w:rPr>
        <w:rFonts w:ascii="Calibri" w:hAnsi="Calibri"/>
        <w:sz w:val="16"/>
        <w:szCs w:val="16"/>
      </w:rPr>
    </w:pPr>
    <w:r w:rsidRPr="0092746E">
      <w:rPr>
        <w:rFonts w:ascii="Calibri" w:hAnsi="Calibri"/>
        <w:sz w:val="16"/>
        <w:szCs w:val="16"/>
      </w:rPr>
      <w:t>adresa sídla: Pyšelská 2327/2, Chodov, 149 00 Praha 4</w:t>
    </w:r>
    <w:r w:rsidRPr="0092746E">
      <w:rPr>
        <w:rFonts w:ascii="Calibri" w:hAnsi="Calibri"/>
        <w:sz w:val="16"/>
        <w:szCs w:val="16"/>
      </w:rPr>
      <w:tab/>
    </w:r>
    <w:r w:rsidRPr="0092746E">
      <w:rPr>
        <w:rFonts w:ascii="Calibri" w:hAnsi="Calibri"/>
        <w:sz w:val="16"/>
        <w:szCs w:val="16"/>
      </w:rPr>
      <w:tab/>
    </w:r>
    <w:r w:rsidRPr="0092746E"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 w:rsidRPr="0092746E">
      <w:rPr>
        <w:rFonts w:ascii="Calibri" w:hAnsi="Calibri"/>
        <w:sz w:val="16"/>
        <w:szCs w:val="16"/>
      </w:rPr>
      <w:t>e</w:t>
    </w:r>
    <w:r w:rsidRPr="0092746E">
      <w:rPr>
        <w:rFonts w:ascii="Calibri" w:hAnsi="Calibri" w:cs="Arial"/>
        <w:sz w:val="16"/>
        <w:szCs w:val="16"/>
      </w:rPr>
      <w:t xml:space="preserve">-mail: </w:t>
    </w:r>
    <w:hyperlink r:id="rId1" w:history="1">
      <w:r w:rsidRPr="004A79C2">
        <w:rPr>
          <w:rStyle w:val="Hypertextovodkaz"/>
          <w:rFonts w:ascii="Calibri" w:hAnsi="Calibri" w:cs="Arial"/>
          <w:sz w:val="16"/>
          <w:szCs w:val="16"/>
        </w:rPr>
        <w:t>agrofert@agrofert.cz</w:t>
      </w:r>
    </w:hyperlink>
  </w:p>
  <w:p w14:paraId="2549435B" w14:textId="77777777" w:rsidR="00BA6512" w:rsidRPr="0092746E" w:rsidRDefault="00BA6512" w:rsidP="00887E0E">
    <w:pPr>
      <w:rPr>
        <w:rFonts w:ascii="Calibri" w:hAnsi="Calibri" w:cs="Arial"/>
        <w:sz w:val="16"/>
        <w:szCs w:val="16"/>
      </w:rPr>
    </w:pPr>
    <w:r w:rsidRPr="0092746E">
      <w:rPr>
        <w:rFonts w:ascii="Calibri" w:hAnsi="Calibri"/>
        <w:sz w:val="16"/>
        <w:szCs w:val="16"/>
      </w:rPr>
      <w:t xml:space="preserve">zápis v obchodním rejstříku: </w:t>
    </w:r>
    <w:r w:rsidR="006F7AF6">
      <w:rPr>
        <w:rFonts w:ascii="Calibri" w:hAnsi="Calibri"/>
        <w:sz w:val="16"/>
        <w:szCs w:val="16"/>
      </w:rPr>
      <w:t xml:space="preserve">pod </w:t>
    </w:r>
    <w:proofErr w:type="spellStart"/>
    <w:r w:rsidR="006F7AF6">
      <w:rPr>
        <w:rFonts w:ascii="Calibri" w:hAnsi="Calibri"/>
        <w:sz w:val="16"/>
        <w:szCs w:val="16"/>
      </w:rPr>
      <w:t>sp</w:t>
    </w:r>
    <w:proofErr w:type="spellEnd"/>
    <w:r w:rsidR="006F7AF6">
      <w:rPr>
        <w:rFonts w:ascii="Calibri" w:hAnsi="Calibri"/>
        <w:sz w:val="16"/>
        <w:szCs w:val="16"/>
      </w:rPr>
      <w:t>. zn.</w:t>
    </w:r>
    <w:r w:rsidR="00034C6A">
      <w:rPr>
        <w:rFonts w:ascii="Calibri" w:hAnsi="Calibri"/>
        <w:sz w:val="16"/>
        <w:szCs w:val="16"/>
      </w:rPr>
      <w:t xml:space="preserve"> </w:t>
    </w:r>
    <w:r w:rsidRPr="0092746E">
      <w:rPr>
        <w:rFonts w:ascii="Calibri" w:hAnsi="Calibri"/>
        <w:sz w:val="16"/>
        <w:szCs w:val="16"/>
      </w:rPr>
      <w:t>B 6626</w:t>
    </w:r>
    <w:r w:rsidR="006F7AF6">
      <w:rPr>
        <w:rFonts w:ascii="Calibri" w:hAnsi="Calibri"/>
        <w:sz w:val="16"/>
        <w:szCs w:val="16"/>
      </w:rPr>
      <w:t>/MSPH</w:t>
    </w:r>
    <w:r w:rsidR="006F7AF6">
      <w:rPr>
        <w:rFonts w:ascii="Calibri" w:hAnsi="Calibri"/>
        <w:sz w:val="16"/>
        <w:szCs w:val="16"/>
      </w:rPr>
      <w:tab/>
    </w:r>
    <w:r w:rsidR="006F7AF6">
      <w:rPr>
        <w:rFonts w:ascii="Calibri" w:hAnsi="Calibri"/>
        <w:sz w:val="16"/>
        <w:szCs w:val="16"/>
      </w:rPr>
      <w:tab/>
    </w:r>
    <w:r w:rsidRPr="0092746E">
      <w:rPr>
        <w:rFonts w:ascii="Calibri" w:hAnsi="Calibri"/>
        <w:sz w:val="16"/>
        <w:szCs w:val="16"/>
      </w:rPr>
      <w:tab/>
    </w:r>
    <w:r w:rsidRPr="0092746E">
      <w:rPr>
        <w:rFonts w:ascii="Calibri" w:hAnsi="Calibri"/>
        <w:sz w:val="16"/>
        <w:szCs w:val="16"/>
      </w:rPr>
      <w:tab/>
    </w:r>
    <w:r w:rsidRPr="0092746E">
      <w:rPr>
        <w:rFonts w:ascii="Calibri" w:hAnsi="Calibri" w:cs="Arial"/>
        <w:sz w:val="16"/>
        <w:szCs w:val="16"/>
      </w:rPr>
      <w:t xml:space="preserve">ID datové schránky: </w:t>
    </w:r>
    <w:proofErr w:type="spellStart"/>
    <w:r w:rsidRPr="0092746E">
      <w:rPr>
        <w:rFonts w:ascii="Calibri" w:hAnsi="Calibri" w:cs="Arial"/>
        <w:sz w:val="16"/>
        <w:szCs w:val="16"/>
      </w:rPr>
      <w:t>xftccth</w:t>
    </w:r>
    <w:proofErr w:type="spellEnd"/>
  </w:p>
  <w:p w14:paraId="06A9C956" w14:textId="77777777" w:rsidR="00BA6512" w:rsidRDefault="006F7AF6" w:rsidP="00887E0E">
    <w:pPr>
      <w:rPr>
        <w:rStyle w:val="Hypertextovodkaz"/>
        <w:rFonts w:ascii="Calibri" w:hAnsi="Calibri" w:cs="Arial"/>
        <w:sz w:val="16"/>
        <w:szCs w:val="16"/>
      </w:rPr>
    </w:pPr>
    <w:r>
      <w:rPr>
        <w:rFonts w:ascii="Calibri" w:hAnsi="Calibri" w:cs="Arial"/>
        <w:sz w:val="16"/>
        <w:szCs w:val="16"/>
      </w:rPr>
      <w:t xml:space="preserve">začlenění do </w:t>
    </w:r>
    <w:r w:rsidR="00BA6512" w:rsidRPr="0092746E">
      <w:rPr>
        <w:rFonts w:ascii="Calibri" w:hAnsi="Calibri" w:cs="Arial"/>
        <w:sz w:val="16"/>
        <w:szCs w:val="16"/>
      </w:rPr>
      <w:t>koncernu</w:t>
    </w:r>
    <w:r w:rsidR="00BA6512">
      <w:rPr>
        <w:rFonts w:ascii="Calibri" w:hAnsi="Calibri" w:cs="Arial"/>
        <w:sz w:val="16"/>
        <w:szCs w:val="16"/>
      </w:rPr>
      <w:t>:</w:t>
    </w:r>
    <w:r w:rsidR="00BA6512" w:rsidRPr="0092746E">
      <w:rPr>
        <w:rFonts w:ascii="Calibri" w:hAnsi="Calibri" w:cs="Arial"/>
        <w:sz w:val="16"/>
        <w:szCs w:val="16"/>
      </w:rPr>
      <w:t xml:space="preserve"> </w:t>
    </w:r>
    <w:r w:rsidR="00BA6512">
      <w:rPr>
        <w:rFonts w:ascii="Calibri" w:hAnsi="Calibri" w:cs="Arial"/>
        <w:sz w:val="16"/>
        <w:szCs w:val="16"/>
      </w:rPr>
      <w:t xml:space="preserve">člen koncernu </w:t>
    </w:r>
    <w:r w:rsidR="00BA6512" w:rsidRPr="0092746E">
      <w:rPr>
        <w:rFonts w:ascii="Calibri" w:hAnsi="Calibri" w:cs="Arial"/>
        <w:sz w:val="16"/>
        <w:szCs w:val="16"/>
      </w:rPr>
      <w:t>AGROFERT</w:t>
    </w:r>
    <w:r w:rsidR="00BA6512">
      <w:rPr>
        <w:rFonts w:ascii="Calibri" w:hAnsi="Calibri" w:cs="Arial"/>
        <w:sz w:val="16"/>
        <w:szCs w:val="16"/>
      </w:rPr>
      <w:t xml:space="preserve"> (</w:t>
    </w:r>
    <w:r w:rsidR="00BA6512" w:rsidRPr="0092746E">
      <w:rPr>
        <w:rFonts w:ascii="Calibri" w:hAnsi="Calibri" w:cs="Arial"/>
        <w:sz w:val="16"/>
        <w:szCs w:val="16"/>
      </w:rPr>
      <w:t>řídící osoba</w:t>
    </w:r>
    <w:r w:rsidR="00BA6512">
      <w:rPr>
        <w:rFonts w:ascii="Calibri" w:hAnsi="Calibri" w:cs="Arial"/>
        <w:sz w:val="16"/>
        <w:szCs w:val="16"/>
      </w:rPr>
      <w:t>)</w:t>
    </w:r>
    <w:r w:rsidR="00BA6512" w:rsidRPr="0092746E">
      <w:rPr>
        <w:rFonts w:ascii="Calibri" w:hAnsi="Calibri"/>
        <w:i/>
        <w:sz w:val="16"/>
        <w:szCs w:val="16"/>
      </w:rPr>
      <w:tab/>
    </w:r>
    <w:r w:rsidR="00BA6512">
      <w:rPr>
        <w:rFonts w:ascii="Calibri" w:hAnsi="Calibri"/>
        <w:i/>
        <w:sz w:val="16"/>
        <w:szCs w:val="16"/>
      </w:rPr>
      <w:tab/>
    </w:r>
    <w:r w:rsidR="00BA6512">
      <w:rPr>
        <w:rFonts w:ascii="Calibri" w:hAnsi="Calibri"/>
        <w:i/>
        <w:sz w:val="16"/>
        <w:szCs w:val="16"/>
      </w:rPr>
      <w:tab/>
    </w:r>
    <w:r w:rsidR="00BA6512" w:rsidRPr="0092746E">
      <w:rPr>
        <w:rFonts w:ascii="Calibri" w:hAnsi="Calibri"/>
        <w:sz w:val="16"/>
        <w:szCs w:val="16"/>
      </w:rPr>
      <w:t>i</w:t>
    </w:r>
    <w:r w:rsidR="00BA6512" w:rsidRPr="0092746E">
      <w:rPr>
        <w:rFonts w:ascii="Calibri" w:hAnsi="Calibri" w:cs="Arial"/>
        <w:sz w:val="16"/>
        <w:szCs w:val="16"/>
      </w:rPr>
      <w:t xml:space="preserve">nternetové stránky: </w:t>
    </w:r>
    <w:hyperlink r:id="rId2" w:history="1">
      <w:r w:rsidR="00BA6512" w:rsidRPr="0092746E">
        <w:rPr>
          <w:rStyle w:val="Hypertextovodkaz"/>
          <w:rFonts w:ascii="Calibri" w:hAnsi="Calibri" w:cs="Arial"/>
          <w:sz w:val="16"/>
          <w:szCs w:val="16"/>
        </w:rPr>
        <w:t>www.agrofert.cz</w:t>
      </w:r>
    </w:hyperlink>
    <w:r w:rsidR="00887E0E">
      <w:rPr>
        <w:rStyle w:val="Hypertextovodkaz"/>
        <w:rFonts w:ascii="Calibri" w:hAnsi="Calibri" w:cs="Arial"/>
        <w:sz w:val="16"/>
        <w:szCs w:val="16"/>
      </w:rPr>
      <w:t xml:space="preserve"> </w:t>
    </w:r>
  </w:p>
  <w:p w14:paraId="3A9DA276" w14:textId="77777777" w:rsidR="005A0E8D" w:rsidRPr="005A0E8D" w:rsidRDefault="005A0E8D" w:rsidP="005A0E8D">
    <w:pPr>
      <w:rPr>
        <w:rStyle w:val="Hypertextovodkaz"/>
        <w:rFonts w:ascii="Calibri" w:hAnsi="Calibri" w:cs="Arial"/>
        <w:sz w:val="4"/>
        <w:szCs w:val="16"/>
      </w:rPr>
    </w:pPr>
  </w:p>
  <w:tbl>
    <w:tblPr>
      <w:tblW w:w="9639" w:type="dxa"/>
      <w:tblInd w:w="-34" w:type="dxa"/>
      <w:tblLayout w:type="fixed"/>
      <w:tblLook w:val="04A0" w:firstRow="1" w:lastRow="0" w:firstColumn="1" w:lastColumn="0" w:noHBand="0" w:noVBand="1"/>
    </w:tblPr>
    <w:tblGrid>
      <w:gridCol w:w="1560"/>
      <w:gridCol w:w="1984"/>
      <w:gridCol w:w="1985"/>
      <w:gridCol w:w="1134"/>
      <w:gridCol w:w="1417"/>
      <w:gridCol w:w="1559"/>
    </w:tblGrid>
    <w:tr w:rsidR="00887E0E" w:rsidRPr="00F55C01" w14:paraId="036E8695" w14:textId="77777777" w:rsidTr="005A0E8D">
      <w:trPr>
        <w:trHeight w:val="166"/>
      </w:trPr>
      <w:tc>
        <w:tcPr>
          <w:tcW w:w="1560" w:type="dxa"/>
          <w:shd w:val="clear" w:color="auto" w:fill="auto"/>
        </w:tcPr>
        <w:p w14:paraId="4C6E67E0" w14:textId="77777777" w:rsidR="00887E0E" w:rsidRPr="00F55C01" w:rsidRDefault="003D184F" w:rsidP="00887E0E">
          <w:pPr>
            <w:rPr>
              <w:rFonts w:ascii="Calibri" w:hAnsi="Calibri"/>
              <w:sz w:val="18"/>
              <w:szCs w:val="18"/>
            </w:rPr>
          </w:pPr>
          <w:r w:rsidRPr="00F55C01">
            <w:rPr>
              <w:rFonts w:ascii="Calibri" w:hAnsi="Calibri"/>
              <w:noProof/>
              <w:sz w:val="22"/>
              <w:szCs w:val="22"/>
            </w:rPr>
            <w:drawing>
              <wp:inline distT="0" distB="0" distL="0" distR="0" wp14:anchorId="22D0F03A" wp14:editId="449C93B9">
                <wp:extent cx="347345" cy="533400"/>
                <wp:effectExtent l="0" t="0" r="0" b="0"/>
                <wp:docPr id="2" name="obráze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734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87E0E" w:rsidRPr="00F55C01">
            <w:rPr>
              <w:rFonts w:ascii="Calibri" w:hAnsi="Calibri"/>
              <w:sz w:val="22"/>
              <w:szCs w:val="22"/>
            </w:rPr>
            <w:t xml:space="preserve">  </w:t>
          </w:r>
          <w:r w:rsidRPr="00F55C01">
            <w:rPr>
              <w:rFonts w:ascii="Calibri" w:hAnsi="Calibri"/>
              <w:noProof/>
              <w:sz w:val="18"/>
              <w:szCs w:val="18"/>
            </w:rPr>
            <w:drawing>
              <wp:inline distT="0" distB="0" distL="0" distR="0" wp14:anchorId="45DBF1F4" wp14:editId="21DDFE00">
                <wp:extent cx="338455" cy="541655"/>
                <wp:effectExtent l="0" t="0" r="0" b="0"/>
                <wp:docPr id="3" name="obráze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845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4" w:type="dxa"/>
          <w:shd w:val="clear" w:color="auto" w:fill="auto"/>
        </w:tcPr>
        <w:p w14:paraId="4293E281" w14:textId="77777777" w:rsidR="00887E0E" w:rsidRPr="00F55C01" w:rsidRDefault="003D184F" w:rsidP="00887E0E">
          <w:pPr>
            <w:rPr>
              <w:rFonts w:ascii="Calibri" w:hAnsi="Calibri"/>
              <w:sz w:val="18"/>
              <w:szCs w:val="18"/>
            </w:rPr>
          </w:pPr>
          <w:r w:rsidRPr="00F55C01">
            <w:rPr>
              <w:rFonts w:ascii="Calibri" w:hAnsi="Calibri"/>
              <w:noProof/>
              <w:sz w:val="18"/>
              <w:szCs w:val="18"/>
            </w:rPr>
            <w:drawing>
              <wp:inline distT="0" distB="0" distL="0" distR="0" wp14:anchorId="5C66101A" wp14:editId="5284A7EF">
                <wp:extent cx="1100455" cy="575945"/>
                <wp:effectExtent l="0" t="0" r="0" b="0"/>
                <wp:docPr id="4" name="obráze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0455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5" w:type="dxa"/>
          <w:shd w:val="clear" w:color="auto" w:fill="auto"/>
        </w:tcPr>
        <w:p w14:paraId="3E653871" w14:textId="77777777" w:rsidR="00887E0E" w:rsidRPr="00F55C01" w:rsidRDefault="003D184F" w:rsidP="00887E0E">
          <w:pPr>
            <w:ind w:left="38" w:firstLine="4"/>
            <w:rPr>
              <w:rFonts w:ascii="Calibri" w:hAnsi="Calibri"/>
              <w:sz w:val="18"/>
              <w:szCs w:val="18"/>
            </w:rPr>
          </w:pPr>
          <w:r w:rsidRPr="00F55C01">
            <w:rPr>
              <w:rFonts w:ascii="Calibri" w:hAnsi="Calibri"/>
              <w:noProof/>
              <w:sz w:val="18"/>
              <w:szCs w:val="18"/>
            </w:rPr>
            <w:drawing>
              <wp:inline distT="0" distB="0" distL="0" distR="0" wp14:anchorId="462B6AA5" wp14:editId="0AA70839">
                <wp:extent cx="1092200" cy="575945"/>
                <wp:effectExtent l="0" t="0" r="0" b="0"/>
                <wp:docPr id="5" name="obráze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220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  <w:shd w:val="clear" w:color="auto" w:fill="auto"/>
        </w:tcPr>
        <w:p w14:paraId="4C332F20" w14:textId="77777777" w:rsidR="00887E0E" w:rsidRPr="00F55C01" w:rsidRDefault="0095319C" w:rsidP="00354A3E">
          <w:pPr>
            <w:ind w:hanging="109"/>
            <w:jc w:val="center"/>
            <w:rPr>
              <w:rFonts w:ascii="Calibri" w:hAnsi="Calibri"/>
              <w:sz w:val="18"/>
              <w:szCs w:val="18"/>
            </w:rPr>
          </w:pPr>
          <w:r>
            <w:rPr>
              <w:rFonts w:ascii="Calibri" w:hAnsi="Calibri"/>
              <w:sz w:val="22"/>
              <w:szCs w:val="22"/>
            </w:rPr>
            <w:t xml:space="preserve"> </w:t>
          </w:r>
          <w:r w:rsidR="003D184F" w:rsidRPr="00F55C01">
            <w:rPr>
              <w:rFonts w:ascii="Calibri" w:hAnsi="Calibri"/>
              <w:noProof/>
              <w:sz w:val="22"/>
              <w:szCs w:val="22"/>
            </w:rPr>
            <w:drawing>
              <wp:inline distT="0" distB="0" distL="0" distR="0" wp14:anchorId="44F322BC" wp14:editId="3E8870B2">
                <wp:extent cx="575945" cy="541655"/>
                <wp:effectExtent l="0" t="0" r="0" b="0"/>
                <wp:docPr id="6" name="obráze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594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7" w:type="dxa"/>
          <w:shd w:val="clear" w:color="auto" w:fill="auto"/>
          <w:vAlign w:val="center"/>
        </w:tcPr>
        <w:p w14:paraId="62A3C3ED" w14:textId="77777777" w:rsidR="00887E0E" w:rsidRPr="00F55C01" w:rsidRDefault="005A0E8D" w:rsidP="00354A3E">
          <w:pPr>
            <w:ind w:left="-245"/>
            <w:jc w:val="center"/>
            <w:rPr>
              <w:rFonts w:ascii="Calibri" w:hAnsi="Calibri"/>
              <w:sz w:val="18"/>
              <w:szCs w:val="18"/>
            </w:rPr>
          </w:pPr>
          <w:r>
            <w:rPr>
              <w:rFonts w:ascii="Calibri" w:hAnsi="Calibri"/>
              <w:sz w:val="22"/>
              <w:szCs w:val="22"/>
            </w:rPr>
            <w:t xml:space="preserve"> </w:t>
          </w:r>
        </w:p>
      </w:tc>
      <w:tc>
        <w:tcPr>
          <w:tcW w:w="1559" w:type="dxa"/>
          <w:shd w:val="clear" w:color="auto" w:fill="auto"/>
          <w:vAlign w:val="center"/>
        </w:tcPr>
        <w:p w14:paraId="3FA04B1E" w14:textId="77777777" w:rsidR="00887E0E" w:rsidRPr="00F55C01" w:rsidRDefault="00887E0E" w:rsidP="005A0E8D">
          <w:pPr>
            <w:ind w:left="-104" w:hanging="151"/>
            <w:jc w:val="center"/>
            <w:rPr>
              <w:rFonts w:ascii="Calibri" w:hAnsi="Calibri"/>
              <w:sz w:val="18"/>
              <w:szCs w:val="18"/>
            </w:rPr>
          </w:pPr>
        </w:p>
      </w:tc>
    </w:tr>
  </w:tbl>
  <w:p w14:paraId="422DBCF3" w14:textId="77777777" w:rsidR="00887E0E" w:rsidRPr="00887E0E" w:rsidRDefault="00887E0E" w:rsidP="00887E0E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A57B41" w14:textId="77777777" w:rsidR="00A30AD1" w:rsidRDefault="00A30AD1" w:rsidP="000E2E53">
      <w:r>
        <w:separator/>
      </w:r>
    </w:p>
  </w:footnote>
  <w:footnote w:type="continuationSeparator" w:id="0">
    <w:p w14:paraId="3704A0AA" w14:textId="77777777" w:rsidR="00A30AD1" w:rsidRDefault="00A30AD1" w:rsidP="000E2E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406BB6" w14:textId="5BC49588" w:rsidR="005D090C" w:rsidRDefault="005D090C">
    <w:pPr>
      <w:pStyle w:val="Zhlav"/>
    </w:pPr>
    <w:r>
      <w:rPr>
        <w:rFonts w:ascii="Calibri" w:hAnsi="Calibri"/>
        <w:b/>
        <w:noProof/>
        <w:sz w:val="18"/>
        <w:szCs w:val="18"/>
      </w:rPr>
      <w:drawing>
        <wp:anchor distT="0" distB="0" distL="114300" distR="114300" simplePos="0" relativeHeight="251661312" behindDoc="0" locked="0" layoutInCell="1" allowOverlap="1" wp14:anchorId="680A88A3" wp14:editId="3FEF9199">
          <wp:simplePos x="0" y="0"/>
          <wp:positionH relativeFrom="margin">
            <wp:align>right</wp:align>
          </wp:positionH>
          <wp:positionV relativeFrom="paragraph">
            <wp:posOffset>-236855</wp:posOffset>
          </wp:positionV>
          <wp:extent cx="1028700" cy="686657"/>
          <wp:effectExtent l="0" t="0" r="0" b="0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68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A6512">
      <w:rPr>
        <w:rFonts w:ascii="Calibri" w:hAnsi="Calibri"/>
        <w:b/>
        <w:noProof/>
        <w:sz w:val="18"/>
        <w:szCs w:val="18"/>
      </w:rPr>
      <w:drawing>
        <wp:inline distT="0" distB="0" distL="0" distR="0" wp14:anchorId="03E89144" wp14:editId="0C199993">
          <wp:extent cx="1896745" cy="304800"/>
          <wp:effectExtent l="0" t="0" r="0" b="0"/>
          <wp:docPr id="9" name="obrázek 1" descr="Logo_agrofert_600dpi_CMYK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Logo_agrofert_600dpi_CMYK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6745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EDEA4D2" w14:textId="77777777" w:rsidR="005D090C" w:rsidRDefault="005D090C">
    <w:pPr>
      <w:pStyle w:val="Zhlav"/>
    </w:pPr>
  </w:p>
  <w:p w14:paraId="0B637BD2" w14:textId="66581258" w:rsidR="005D090C" w:rsidRDefault="005D090C">
    <w:pPr>
      <w:pStyle w:val="Zhlav"/>
    </w:pPr>
    <w:r>
      <w:rPr>
        <w:rFonts w:ascii="Arial" w:hAnsi="Arial" w:cs="Arial"/>
        <w:b/>
        <w:bCs/>
        <w:sz w:val="24"/>
        <w:szCs w:val="24"/>
      </w:rPr>
      <w:t xml:space="preserve">      </w:t>
    </w:r>
    <w:r w:rsidRPr="008A79B1">
      <w:rPr>
        <w:rFonts w:ascii="Arial" w:hAnsi="Arial" w:cs="Arial"/>
        <w:b/>
        <w:bCs/>
        <w:sz w:val="24"/>
        <w:szCs w:val="24"/>
      </w:rPr>
      <w:t>TISKOVÁ ZPRÁVA</w:t>
    </w:r>
    <w:r>
      <w:rPr>
        <w:rFonts w:ascii="Calibri" w:hAnsi="Calibri"/>
        <w:b/>
        <w:noProof/>
        <w:sz w:val="18"/>
        <w:szCs w:val="18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C8689E" w14:textId="77777777" w:rsidR="00630A36" w:rsidRDefault="007A2314" w:rsidP="00BA6512">
    <w:pPr>
      <w:rPr>
        <w:rFonts w:ascii="Calibri" w:hAnsi="Calibri"/>
        <w:b/>
        <w:sz w:val="18"/>
        <w:szCs w:val="18"/>
      </w:rPr>
    </w:pPr>
    <w:r>
      <w:rPr>
        <w:rFonts w:ascii="Calibri" w:hAnsi="Calibri"/>
        <w:b/>
        <w:noProof/>
        <w:sz w:val="18"/>
        <w:szCs w:val="18"/>
      </w:rPr>
      <w:drawing>
        <wp:anchor distT="0" distB="0" distL="114300" distR="114300" simplePos="0" relativeHeight="251659264" behindDoc="0" locked="0" layoutInCell="1" allowOverlap="1" wp14:anchorId="110B9D4E" wp14:editId="62951E20">
          <wp:simplePos x="0" y="0"/>
          <wp:positionH relativeFrom="margin">
            <wp:align>right</wp:align>
          </wp:positionH>
          <wp:positionV relativeFrom="paragraph">
            <wp:posOffset>-240665</wp:posOffset>
          </wp:positionV>
          <wp:extent cx="1028700" cy="686657"/>
          <wp:effectExtent l="0" t="0" r="0" b="0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68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184F" w:rsidRPr="00BA6512">
      <w:rPr>
        <w:rFonts w:ascii="Calibri" w:hAnsi="Calibri"/>
        <w:b/>
        <w:noProof/>
        <w:sz w:val="18"/>
        <w:szCs w:val="18"/>
      </w:rPr>
      <w:drawing>
        <wp:inline distT="0" distB="0" distL="0" distR="0" wp14:anchorId="0CEA9394" wp14:editId="0DE395E2">
          <wp:extent cx="1896745" cy="304800"/>
          <wp:effectExtent l="0" t="0" r="0" b="0"/>
          <wp:docPr id="1" name="obrázek 1" descr="Logo_agrofert_600dpi_CMYK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Logo_agrofert_600dpi_CMYK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6745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30FB1">
      <w:rPr>
        <w:rFonts w:ascii="Calibri" w:hAnsi="Calibri"/>
        <w:b/>
        <w:sz w:val="18"/>
        <w:szCs w:val="18"/>
      </w:rPr>
      <w:tab/>
    </w:r>
    <w:r w:rsidR="00830FB1">
      <w:rPr>
        <w:rFonts w:ascii="Calibri" w:hAnsi="Calibri"/>
        <w:b/>
        <w:sz w:val="18"/>
        <w:szCs w:val="18"/>
      </w:rPr>
      <w:tab/>
    </w:r>
  </w:p>
  <w:p w14:paraId="1656FB9A" w14:textId="77777777" w:rsidR="00630A36" w:rsidRDefault="00630A36" w:rsidP="00BA6512">
    <w:pPr>
      <w:rPr>
        <w:rFonts w:ascii="Calibri" w:hAnsi="Calibri"/>
        <w:b/>
        <w:sz w:val="18"/>
        <w:szCs w:val="18"/>
      </w:rPr>
    </w:pPr>
  </w:p>
  <w:p w14:paraId="77E4B38B" w14:textId="2F50CB4E" w:rsidR="00BA6512" w:rsidRPr="00830FB1" w:rsidRDefault="00630A36" w:rsidP="00630A36">
    <w:r>
      <w:rPr>
        <w:rFonts w:ascii="Arial" w:hAnsi="Arial" w:cs="Arial"/>
        <w:b/>
        <w:bCs/>
        <w:sz w:val="24"/>
        <w:szCs w:val="24"/>
      </w:rPr>
      <w:t xml:space="preserve">      </w:t>
    </w:r>
    <w:r w:rsidRPr="008A79B1">
      <w:rPr>
        <w:rFonts w:ascii="Arial" w:hAnsi="Arial" w:cs="Arial"/>
        <w:b/>
        <w:bCs/>
        <w:sz w:val="24"/>
        <w:szCs w:val="24"/>
      </w:rPr>
      <w:t>TISKOVÁ ZPRÁVA</w:t>
    </w:r>
    <w:r w:rsidR="00830FB1">
      <w:rPr>
        <w:rFonts w:ascii="Calibri" w:hAnsi="Calibri"/>
        <w:b/>
        <w:sz w:val="18"/>
        <w:szCs w:val="18"/>
      </w:rPr>
      <w:tab/>
    </w:r>
    <w:r w:rsidR="00830FB1">
      <w:rPr>
        <w:rFonts w:ascii="Calibri" w:hAnsi="Calibri"/>
        <w:b/>
        <w:sz w:val="18"/>
        <w:szCs w:val="18"/>
      </w:rPr>
      <w:tab/>
    </w:r>
    <w:r w:rsidR="00830FB1">
      <w:rPr>
        <w:rFonts w:ascii="Calibri" w:hAnsi="Calibri"/>
        <w:b/>
        <w:sz w:val="18"/>
        <w:szCs w:val="18"/>
      </w:rPr>
      <w:tab/>
    </w:r>
    <w:r w:rsidR="00830FB1">
      <w:rPr>
        <w:noProof/>
      </w:rPr>
      <w:tab/>
    </w:r>
  </w:p>
  <w:p w14:paraId="1BC8D5A2" w14:textId="77777777" w:rsidR="00EB2708" w:rsidRPr="00EB2708" w:rsidRDefault="00EB2708" w:rsidP="00BA6512">
    <w:pPr>
      <w:rPr>
        <w:rFonts w:ascii="Calibri" w:hAnsi="Calibr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E83FFA"/>
    <w:multiLevelType w:val="hybridMultilevel"/>
    <w:tmpl w:val="1E4A73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122398"/>
    <w:multiLevelType w:val="hybridMultilevel"/>
    <w:tmpl w:val="B5C623D4"/>
    <w:lvl w:ilvl="0" w:tplc="893EA80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93D1D56"/>
    <w:multiLevelType w:val="hybridMultilevel"/>
    <w:tmpl w:val="BCF48C7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E53"/>
    <w:rsid w:val="00012BAE"/>
    <w:rsid w:val="00034C6A"/>
    <w:rsid w:val="00035FD0"/>
    <w:rsid w:val="00036B27"/>
    <w:rsid w:val="00041143"/>
    <w:rsid w:val="00041515"/>
    <w:rsid w:val="00052EA1"/>
    <w:rsid w:val="00054801"/>
    <w:rsid w:val="00057550"/>
    <w:rsid w:val="00073D80"/>
    <w:rsid w:val="000775E9"/>
    <w:rsid w:val="00083D69"/>
    <w:rsid w:val="0009598F"/>
    <w:rsid w:val="00096AEE"/>
    <w:rsid w:val="000A372C"/>
    <w:rsid w:val="000C2890"/>
    <w:rsid w:val="000E2E53"/>
    <w:rsid w:val="000E5DF4"/>
    <w:rsid w:val="001174D1"/>
    <w:rsid w:val="00130384"/>
    <w:rsid w:val="00132334"/>
    <w:rsid w:val="00136B83"/>
    <w:rsid w:val="0014681A"/>
    <w:rsid w:val="001500AB"/>
    <w:rsid w:val="001552CF"/>
    <w:rsid w:val="00155BB4"/>
    <w:rsid w:val="00160139"/>
    <w:rsid w:val="001766EA"/>
    <w:rsid w:val="00177140"/>
    <w:rsid w:val="0019447C"/>
    <w:rsid w:val="001A3C01"/>
    <w:rsid w:val="001A689A"/>
    <w:rsid w:val="001B11BD"/>
    <w:rsid w:val="001B142B"/>
    <w:rsid w:val="001D4C24"/>
    <w:rsid w:val="001E4FA1"/>
    <w:rsid w:val="001F6F5B"/>
    <w:rsid w:val="0022338C"/>
    <w:rsid w:val="00235BAA"/>
    <w:rsid w:val="00240EDF"/>
    <w:rsid w:val="002512FD"/>
    <w:rsid w:val="00251525"/>
    <w:rsid w:val="00254FBC"/>
    <w:rsid w:val="002673C9"/>
    <w:rsid w:val="00272C3E"/>
    <w:rsid w:val="00290885"/>
    <w:rsid w:val="002A7122"/>
    <w:rsid w:val="002D0BF9"/>
    <w:rsid w:val="00302AB0"/>
    <w:rsid w:val="0031253F"/>
    <w:rsid w:val="00316BCA"/>
    <w:rsid w:val="00333D9C"/>
    <w:rsid w:val="00351E75"/>
    <w:rsid w:val="00354A3E"/>
    <w:rsid w:val="003B221B"/>
    <w:rsid w:val="003C22A4"/>
    <w:rsid w:val="003D184F"/>
    <w:rsid w:val="00402E96"/>
    <w:rsid w:val="00427CA2"/>
    <w:rsid w:val="00427CDF"/>
    <w:rsid w:val="00443B6F"/>
    <w:rsid w:val="0044469D"/>
    <w:rsid w:val="00465E3F"/>
    <w:rsid w:val="00472DA5"/>
    <w:rsid w:val="00477E28"/>
    <w:rsid w:val="00482ADC"/>
    <w:rsid w:val="004A2D23"/>
    <w:rsid w:val="004A79C2"/>
    <w:rsid w:val="004B033B"/>
    <w:rsid w:val="004B2104"/>
    <w:rsid w:val="004D44DA"/>
    <w:rsid w:val="0052105E"/>
    <w:rsid w:val="00525532"/>
    <w:rsid w:val="005304B0"/>
    <w:rsid w:val="00531846"/>
    <w:rsid w:val="005343B0"/>
    <w:rsid w:val="00534589"/>
    <w:rsid w:val="00536C70"/>
    <w:rsid w:val="00536FBD"/>
    <w:rsid w:val="00547397"/>
    <w:rsid w:val="005561B3"/>
    <w:rsid w:val="0056560C"/>
    <w:rsid w:val="005873CE"/>
    <w:rsid w:val="00590A82"/>
    <w:rsid w:val="005930E9"/>
    <w:rsid w:val="00597C00"/>
    <w:rsid w:val="005A0E8D"/>
    <w:rsid w:val="005C23EC"/>
    <w:rsid w:val="005C32C6"/>
    <w:rsid w:val="005C36DA"/>
    <w:rsid w:val="005D090C"/>
    <w:rsid w:val="005D19F1"/>
    <w:rsid w:val="00600A40"/>
    <w:rsid w:val="0061192E"/>
    <w:rsid w:val="0062140B"/>
    <w:rsid w:val="00622D0F"/>
    <w:rsid w:val="0062487C"/>
    <w:rsid w:val="00630408"/>
    <w:rsid w:val="00630A36"/>
    <w:rsid w:val="0064153A"/>
    <w:rsid w:val="00657575"/>
    <w:rsid w:val="006837F1"/>
    <w:rsid w:val="00692AB9"/>
    <w:rsid w:val="006C1DA1"/>
    <w:rsid w:val="006C267F"/>
    <w:rsid w:val="006D640E"/>
    <w:rsid w:val="006E443D"/>
    <w:rsid w:val="006F7AF6"/>
    <w:rsid w:val="00702201"/>
    <w:rsid w:val="007054F1"/>
    <w:rsid w:val="00731A7F"/>
    <w:rsid w:val="007537B3"/>
    <w:rsid w:val="00762B4E"/>
    <w:rsid w:val="00786998"/>
    <w:rsid w:val="007950F6"/>
    <w:rsid w:val="007A2314"/>
    <w:rsid w:val="007A31E3"/>
    <w:rsid w:val="007A69EF"/>
    <w:rsid w:val="007B2F01"/>
    <w:rsid w:val="007B6303"/>
    <w:rsid w:val="007C0241"/>
    <w:rsid w:val="007D1925"/>
    <w:rsid w:val="007D631A"/>
    <w:rsid w:val="007F2CEB"/>
    <w:rsid w:val="0080056B"/>
    <w:rsid w:val="00803455"/>
    <w:rsid w:val="00803B9F"/>
    <w:rsid w:val="00813EDB"/>
    <w:rsid w:val="00830FB1"/>
    <w:rsid w:val="008326DE"/>
    <w:rsid w:val="00840CFB"/>
    <w:rsid w:val="00841E56"/>
    <w:rsid w:val="00843389"/>
    <w:rsid w:val="00843FF4"/>
    <w:rsid w:val="00844690"/>
    <w:rsid w:val="00851BB3"/>
    <w:rsid w:val="008817E4"/>
    <w:rsid w:val="00883009"/>
    <w:rsid w:val="00883502"/>
    <w:rsid w:val="00887E0E"/>
    <w:rsid w:val="00890AA3"/>
    <w:rsid w:val="00897D70"/>
    <w:rsid w:val="008B0CBA"/>
    <w:rsid w:val="008B1043"/>
    <w:rsid w:val="008B64B5"/>
    <w:rsid w:val="008C1277"/>
    <w:rsid w:val="008C1B04"/>
    <w:rsid w:val="008C5DE4"/>
    <w:rsid w:val="008D35DC"/>
    <w:rsid w:val="00910C8E"/>
    <w:rsid w:val="0092746E"/>
    <w:rsid w:val="009339ED"/>
    <w:rsid w:val="0094343C"/>
    <w:rsid w:val="0095319C"/>
    <w:rsid w:val="00971D34"/>
    <w:rsid w:val="00980FAA"/>
    <w:rsid w:val="009839A6"/>
    <w:rsid w:val="0099391D"/>
    <w:rsid w:val="009B1A46"/>
    <w:rsid w:val="009C2B84"/>
    <w:rsid w:val="009E483C"/>
    <w:rsid w:val="00A01CCE"/>
    <w:rsid w:val="00A02447"/>
    <w:rsid w:val="00A05E9A"/>
    <w:rsid w:val="00A158A0"/>
    <w:rsid w:val="00A17E02"/>
    <w:rsid w:val="00A27E93"/>
    <w:rsid w:val="00A30AD1"/>
    <w:rsid w:val="00A45680"/>
    <w:rsid w:val="00A52FDC"/>
    <w:rsid w:val="00A561B0"/>
    <w:rsid w:val="00A65CF3"/>
    <w:rsid w:val="00A67D19"/>
    <w:rsid w:val="00A975BD"/>
    <w:rsid w:val="00AA0BEA"/>
    <w:rsid w:val="00AD1DE1"/>
    <w:rsid w:val="00AE78BF"/>
    <w:rsid w:val="00AF711A"/>
    <w:rsid w:val="00B30EC2"/>
    <w:rsid w:val="00B31732"/>
    <w:rsid w:val="00B32495"/>
    <w:rsid w:val="00B33F21"/>
    <w:rsid w:val="00B37B14"/>
    <w:rsid w:val="00B47FEA"/>
    <w:rsid w:val="00B60B77"/>
    <w:rsid w:val="00B67576"/>
    <w:rsid w:val="00B73B00"/>
    <w:rsid w:val="00B80306"/>
    <w:rsid w:val="00BA6512"/>
    <w:rsid w:val="00BC5B25"/>
    <w:rsid w:val="00BF4B06"/>
    <w:rsid w:val="00C01FB6"/>
    <w:rsid w:val="00C07DB0"/>
    <w:rsid w:val="00C135F9"/>
    <w:rsid w:val="00C22F89"/>
    <w:rsid w:val="00C242C7"/>
    <w:rsid w:val="00C25B1B"/>
    <w:rsid w:val="00C41948"/>
    <w:rsid w:val="00C445CB"/>
    <w:rsid w:val="00C64939"/>
    <w:rsid w:val="00C753EF"/>
    <w:rsid w:val="00C97343"/>
    <w:rsid w:val="00CB09D4"/>
    <w:rsid w:val="00CB3772"/>
    <w:rsid w:val="00CB4EC3"/>
    <w:rsid w:val="00CC59FE"/>
    <w:rsid w:val="00CD4880"/>
    <w:rsid w:val="00CE6E57"/>
    <w:rsid w:val="00CF0953"/>
    <w:rsid w:val="00D0258A"/>
    <w:rsid w:val="00D069A3"/>
    <w:rsid w:val="00D22C68"/>
    <w:rsid w:val="00D56AA3"/>
    <w:rsid w:val="00D65069"/>
    <w:rsid w:val="00D73C41"/>
    <w:rsid w:val="00D75AC0"/>
    <w:rsid w:val="00D851BA"/>
    <w:rsid w:val="00D857C6"/>
    <w:rsid w:val="00D92D3C"/>
    <w:rsid w:val="00DB09FC"/>
    <w:rsid w:val="00DB5310"/>
    <w:rsid w:val="00DC297F"/>
    <w:rsid w:val="00DC3BB5"/>
    <w:rsid w:val="00DC456B"/>
    <w:rsid w:val="00DE014D"/>
    <w:rsid w:val="00E04EA6"/>
    <w:rsid w:val="00E15F8A"/>
    <w:rsid w:val="00E23E40"/>
    <w:rsid w:val="00E41482"/>
    <w:rsid w:val="00E416A6"/>
    <w:rsid w:val="00E52C86"/>
    <w:rsid w:val="00E57C7D"/>
    <w:rsid w:val="00E62291"/>
    <w:rsid w:val="00E62EB5"/>
    <w:rsid w:val="00EA0CCE"/>
    <w:rsid w:val="00EB2708"/>
    <w:rsid w:val="00ED32DB"/>
    <w:rsid w:val="00EE3493"/>
    <w:rsid w:val="00F0414A"/>
    <w:rsid w:val="00F42BF8"/>
    <w:rsid w:val="00F43926"/>
    <w:rsid w:val="00F509DF"/>
    <w:rsid w:val="00F50CBF"/>
    <w:rsid w:val="00F57242"/>
    <w:rsid w:val="00F72B62"/>
    <w:rsid w:val="00F836FF"/>
    <w:rsid w:val="00F84F24"/>
    <w:rsid w:val="00FA1444"/>
    <w:rsid w:val="00FA50F6"/>
    <w:rsid w:val="00FD3B93"/>
    <w:rsid w:val="00FD42A8"/>
    <w:rsid w:val="00FD7F29"/>
    <w:rsid w:val="00FE2084"/>
    <w:rsid w:val="00FE6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C84931"/>
  <w15:chartTrackingRefBased/>
  <w15:docId w15:val="{B8F725EA-13F4-F447-996B-5D8B13189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libri" w:hAnsi="Cambria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1174D1"/>
    <w:rPr>
      <w:rFonts w:ascii="Times New Roman" w:eastAsia="Times New Roman" w:hAnsi="Times New Roman"/>
    </w:rPr>
  </w:style>
  <w:style w:type="paragraph" w:styleId="Nadpis1">
    <w:name w:val="heading 1"/>
    <w:basedOn w:val="Normln"/>
    <w:next w:val="Normln"/>
    <w:link w:val="Nadpis1Char"/>
    <w:uiPriority w:val="9"/>
    <w:qFormat/>
    <w:rsid w:val="005304B0"/>
    <w:pPr>
      <w:spacing w:before="480" w:line="276" w:lineRule="auto"/>
      <w:contextualSpacing/>
      <w:outlineLvl w:val="0"/>
    </w:pPr>
    <w:rPr>
      <w:rFonts w:ascii="Cambria" w:eastAsia="Calibri" w:hAnsi="Cambria"/>
      <w:smallCaps/>
      <w:spacing w:val="5"/>
      <w:sz w:val="36"/>
      <w:szCs w:val="36"/>
      <w:lang w:val="x-none" w:eastAsia="x-none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304B0"/>
    <w:pPr>
      <w:spacing w:before="200" w:line="271" w:lineRule="auto"/>
      <w:outlineLvl w:val="1"/>
    </w:pPr>
    <w:rPr>
      <w:rFonts w:ascii="Cambria" w:eastAsia="Calibri" w:hAnsi="Cambria"/>
      <w:smallCaps/>
      <w:sz w:val="28"/>
      <w:szCs w:val="28"/>
      <w:lang w:val="x-none" w:eastAsia="x-none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304B0"/>
    <w:pPr>
      <w:spacing w:before="200" w:line="271" w:lineRule="auto"/>
      <w:outlineLvl w:val="2"/>
    </w:pPr>
    <w:rPr>
      <w:rFonts w:ascii="Cambria" w:eastAsia="Calibri" w:hAnsi="Cambria"/>
      <w:i/>
      <w:iCs/>
      <w:smallCaps/>
      <w:spacing w:val="5"/>
      <w:sz w:val="26"/>
      <w:szCs w:val="26"/>
      <w:lang w:val="x-none" w:eastAsia="x-none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304B0"/>
    <w:pPr>
      <w:spacing w:line="271" w:lineRule="auto"/>
      <w:outlineLvl w:val="3"/>
    </w:pPr>
    <w:rPr>
      <w:rFonts w:ascii="Cambria" w:eastAsia="Calibri" w:hAnsi="Cambria"/>
      <w:b/>
      <w:bCs/>
      <w:spacing w:val="5"/>
      <w:sz w:val="24"/>
      <w:szCs w:val="24"/>
      <w:lang w:val="x-none" w:eastAsia="x-none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304B0"/>
    <w:pPr>
      <w:spacing w:line="271" w:lineRule="auto"/>
      <w:outlineLvl w:val="4"/>
    </w:pPr>
    <w:rPr>
      <w:rFonts w:ascii="Cambria" w:eastAsia="Calibri" w:hAnsi="Cambria"/>
      <w:i/>
      <w:iCs/>
      <w:sz w:val="24"/>
      <w:szCs w:val="24"/>
      <w:lang w:val="x-none" w:eastAsia="x-none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304B0"/>
    <w:pPr>
      <w:shd w:val="clear" w:color="auto" w:fill="FFFFFF"/>
      <w:spacing w:line="271" w:lineRule="auto"/>
      <w:outlineLvl w:val="5"/>
    </w:pPr>
    <w:rPr>
      <w:rFonts w:ascii="Cambria" w:eastAsia="Calibri" w:hAnsi="Cambria"/>
      <w:b/>
      <w:bCs/>
      <w:color w:val="595959"/>
      <w:spacing w:val="5"/>
      <w:lang w:val="x-none" w:eastAsia="x-none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304B0"/>
    <w:pPr>
      <w:spacing w:line="276" w:lineRule="auto"/>
      <w:outlineLvl w:val="6"/>
    </w:pPr>
    <w:rPr>
      <w:rFonts w:ascii="Cambria" w:eastAsia="Calibri" w:hAnsi="Cambria"/>
      <w:b/>
      <w:bCs/>
      <w:i/>
      <w:iCs/>
      <w:color w:val="5A5A5A"/>
      <w:lang w:val="x-none" w:eastAsia="x-none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304B0"/>
    <w:pPr>
      <w:spacing w:line="276" w:lineRule="auto"/>
      <w:outlineLvl w:val="7"/>
    </w:pPr>
    <w:rPr>
      <w:rFonts w:ascii="Cambria" w:eastAsia="Calibri" w:hAnsi="Cambria"/>
      <w:b/>
      <w:bCs/>
      <w:color w:val="7F7F7F"/>
      <w:lang w:val="x-none" w:eastAsia="x-none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304B0"/>
    <w:pPr>
      <w:spacing w:line="271" w:lineRule="auto"/>
      <w:outlineLvl w:val="8"/>
    </w:pPr>
    <w:rPr>
      <w:rFonts w:ascii="Cambria" w:eastAsia="Calibri" w:hAnsi="Cambria"/>
      <w:b/>
      <w:bCs/>
      <w:i/>
      <w:iCs/>
      <w:color w:val="7F7F7F"/>
      <w:sz w:val="18"/>
      <w:szCs w:val="18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5304B0"/>
    <w:rPr>
      <w:smallCaps/>
      <w:spacing w:val="5"/>
      <w:sz w:val="36"/>
      <w:szCs w:val="36"/>
    </w:rPr>
  </w:style>
  <w:style w:type="character" w:customStyle="1" w:styleId="Nadpis2Char">
    <w:name w:val="Nadpis 2 Char"/>
    <w:link w:val="Nadpis2"/>
    <w:uiPriority w:val="9"/>
    <w:semiHidden/>
    <w:rsid w:val="005304B0"/>
    <w:rPr>
      <w:smallCaps/>
      <w:sz w:val="28"/>
      <w:szCs w:val="28"/>
    </w:rPr>
  </w:style>
  <w:style w:type="character" w:customStyle="1" w:styleId="Nadpis3Char">
    <w:name w:val="Nadpis 3 Char"/>
    <w:link w:val="Nadpis3"/>
    <w:uiPriority w:val="9"/>
    <w:semiHidden/>
    <w:rsid w:val="005304B0"/>
    <w:rPr>
      <w:i/>
      <w:iCs/>
      <w:smallCaps/>
      <w:spacing w:val="5"/>
      <w:sz w:val="26"/>
      <w:szCs w:val="26"/>
    </w:rPr>
  </w:style>
  <w:style w:type="character" w:customStyle="1" w:styleId="Nadpis4Char">
    <w:name w:val="Nadpis 4 Char"/>
    <w:link w:val="Nadpis4"/>
    <w:uiPriority w:val="9"/>
    <w:semiHidden/>
    <w:rsid w:val="005304B0"/>
    <w:rPr>
      <w:b/>
      <w:bCs/>
      <w:spacing w:val="5"/>
      <w:sz w:val="24"/>
      <w:szCs w:val="24"/>
    </w:rPr>
  </w:style>
  <w:style w:type="character" w:customStyle="1" w:styleId="Nadpis5Char">
    <w:name w:val="Nadpis 5 Char"/>
    <w:link w:val="Nadpis5"/>
    <w:uiPriority w:val="9"/>
    <w:semiHidden/>
    <w:rsid w:val="005304B0"/>
    <w:rPr>
      <w:i/>
      <w:iCs/>
      <w:sz w:val="24"/>
      <w:szCs w:val="24"/>
    </w:rPr>
  </w:style>
  <w:style w:type="character" w:customStyle="1" w:styleId="Nadpis6Char">
    <w:name w:val="Nadpis 6 Char"/>
    <w:link w:val="Nadpis6"/>
    <w:uiPriority w:val="9"/>
    <w:semiHidden/>
    <w:rsid w:val="005304B0"/>
    <w:rPr>
      <w:b/>
      <w:bCs/>
      <w:color w:val="595959"/>
      <w:spacing w:val="5"/>
      <w:shd w:val="clear" w:color="auto" w:fill="FFFFFF"/>
    </w:rPr>
  </w:style>
  <w:style w:type="character" w:customStyle="1" w:styleId="Nadpis7Char">
    <w:name w:val="Nadpis 7 Char"/>
    <w:link w:val="Nadpis7"/>
    <w:uiPriority w:val="9"/>
    <w:semiHidden/>
    <w:rsid w:val="005304B0"/>
    <w:rPr>
      <w:b/>
      <w:bCs/>
      <w:i/>
      <w:iCs/>
      <w:color w:val="5A5A5A"/>
      <w:sz w:val="20"/>
      <w:szCs w:val="20"/>
    </w:rPr>
  </w:style>
  <w:style w:type="character" w:customStyle="1" w:styleId="Nadpis8Char">
    <w:name w:val="Nadpis 8 Char"/>
    <w:link w:val="Nadpis8"/>
    <w:uiPriority w:val="9"/>
    <w:semiHidden/>
    <w:rsid w:val="005304B0"/>
    <w:rPr>
      <w:b/>
      <w:bCs/>
      <w:color w:val="7F7F7F"/>
      <w:sz w:val="20"/>
      <w:szCs w:val="20"/>
    </w:rPr>
  </w:style>
  <w:style w:type="character" w:customStyle="1" w:styleId="Nadpis9Char">
    <w:name w:val="Nadpis 9 Char"/>
    <w:link w:val="Nadpis9"/>
    <w:uiPriority w:val="9"/>
    <w:semiHidden/>
    <w:rsid w:val="005304B0"/>
    <w:rPr>
      <w:b/>
      <w:bCs/>
      <w:i/>
      <w:iCs/>
      <w:color w:val="7F7F7F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5304B0"/>
    <w:pPr>
      <w:spacing w:after="300"/>
      <w:contextualSpacing/>
    </w:pPr>
    <w:rPr>
      <w:rFonts w:ascii="Cambria" w:eastAsia="Calibri" w:hAnsi="Cambria"/>
      <w:smallCaps/>
      <w:sz w:val="52"/>
      <w:szCs w:val="52"/>
      <w:lang w:val="x-none" w:eastAsia="x-none"/>
    </w:rPr>
  </w:style>
  <w:style w:type="character" w:customStyle="1" w:styleId="NzevChar">
    <w:name w:val="Název Char"/>
    <w:link w:val="Nzev"/>
    <w:uiPriority w:val="10"/>
    <w:rsid w:val="005304B0"/>
    <w:rPr>
      <w:smallCaps/>
      <w:sz w:val="52"/>
      <w:szCs w:val="52"/>
    </w:rPr>
  </w:style>
  <w:style w:type="paragraph" w:customStyle="1" w:styleId="Podtitul">
    <w:name w:val="Podtitul"/>
    <w:basedOn w:val="Normln"/>
    <w:next w:val="Normln"/>
    <w:link w:val="PodtitulChar"/>
    <w:uiPriority w:val="11"/>
    <w:qFormat/>
    <w:rsid w:val="005304B0"/>
    <w:pPr>
      <w:spacing w:after="200" w:line="276" w:lineRule="auto"/>
    </w:pPr>
    <w:rPr>
      <w:rFonts w:ascii="Cambria" w:eastAsia="Calibri" w:hAnsi="Cambria"/>
      <w:i/>
      <w:iCs/>
      <w:smallCaps/>
      <w:spacing w:val="10"/>
      <w:sz w:val="28"/>
      <w:szCs w:val="28"/>
      <w:lang w:val="x-none" w:eastAsia="x-none"/>
    </w:rPr>
  </w:style>
  <w:style w:type="character" w:customStyle="1" w:styleId="PodtitulChar">
    <w:name w:val="Podtitul Char"/>
    <w:link w:val="Podtitul"/>
    <w:uiPriority w:val="11"/>
    <w:rsid w:val="005304B0"/>
    <w:rPr>
      <w:i/>
      <w:iCs/>
      <w:smallCaps/>
      <w:spacing w:val="10"/>
      <w:sz w:val="28"/>
      <w:szCs w:val="28"/>
    </w:rPr>
  </w:style>
  <w:style w:type="character" w:styleId="Siln">
    <w:name w:val="Strong"/>
    <w:uiPriority w:val="22"/>
    <w:qFormat/>
    <w:rsid w:val="005304B0"/>
    <w:rPr>
      <w:b/>
      <w:bCs/>
    </w:rPr>
  </w:style>
  <w:style w:type="character" w:customStyle="1" w:styleId="Zvraznn">
    <w:name w:val="Zvýraznění"/>
    <w:uiPriority w:val="20"/>
    <w:qFormat/>
    <w:rsid w:val="005304B0"/>
    <w:rPr>
      <w:b/>
      <w:bCs/>
      <w:i/>
      <w:iCs/>
      <w:spacing w:val="10"/>
    </w:rPr>
  </w:style>
  <w:style w:type="paragraph" w:styleId="Bezmezer">
    <w:name w:val="No Spacing"/>
    <w:basedOn w:val="Normln"/>
    <w:link w:val="BezmezerChar"/>
    <w:uiPriority w:val="1"/>
    <w:qFormat/>
    <w:rsid w:val="005304B0"/>
    <w:rPr>
      <w:rFonts w:ascii="Cambria" w:eastAsia="Calibri" w:hAnsi="Cambria"/>
      <w:sz w:val="22"/>
      <w:szCs w:val="22"/>
      <w:lang w:val="en-US" w:eastAsia="en-US" w:bidi="en-US"/>
    </w:rPr>
  </w:style>
  <w:style w:type="paragraph" w:styleId="Odstavecseseznamem">
    <w:name w:val="List Paragraph"/>
    <w:basedOn w:val="Normln"/>
    <w:uiPriority w:val="34"/>
    <w:qFormat/>
    <w:rsid w:val="005304B0"/>
    <w:pPr>
      <w:spacing w:after="200" w:line="276" w:lineRule="auto"/>
      <w:ind w:left="720"/>
      <w:contextualSpacing/>
    </w:pPr>
    <w:rPr>
      <w:rFonts w:ascii="Cambria" w:eastAsia="Calibri" w:hAnsi="Cambria"/>
      <w:sz w:val="22"/>
      <w:szCs w:val="22"/>
      <w:lang w:val="en-US" w:eastAsia="en-US" w:bidi="en-US"/>
    </w:rPr>
  </w:style>
  <w:style w:type="paragraph" w:styleId="Citt">
    <w:name w:val="Quote"/>
    <w:basedOn w:val="Normln"/>
    <w:next w:val="Normln"/>
    <w:link w:val="CittChar"/>
    <w:uiPriority w:val="29"/>
    <w:qFormat/>
    <w:rsid w:val="005304B0"/>
    <w:pPr>
      <w:spacing w:after="200" w:line="276" w:lineRule="auto"/>
    </w:pPr>
    <w:rPr>
      <w:rFonts w:ascii="Cambria" w:eastAsia="Calibri" w:hAnsi="Cambria"/>
      <w:i/>
      <w:iCs/>
      <w:lang w:val="x-none" w:eastAsia="x-none"/>
    </w:rPr>
  </w:style>
  <w:style w:type="character" w:customStyle="1" w:styleId="CittChar">
    <w:name w:val="Citát Char"/>
    <w:link w:val="Citt"/>
    <w:uiPriority w:val="29"/>
    <w:rsid w:val="005304B0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304B0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mbria" w:eastAsia="Calibri" w:hAnsi="Cambria"/>
      <w:i/>
      <w:iCs/>
      <w:lang w:val="x-none" w:eastAsia="x-none"/>
    </w:rPr>
  </w:style>
  <w:style w:type="character" w:customStyle="1" w:styleId="VrazncittChar">
    <w:name w:val="Výrazný citát Char"/>
    <w:link w:val="Vrazncitt"/>
    <w:uiPriority w:val="30"/>
    <w:rsid w:val="005304B0"/>
    <w:rPr>
      <w:i/>
      <w:iCs/>
    </w:rPr>
  </w:style>
  <w:style w:type="character" w:styleId="Zdraznnjemn">
    <w:name w:val="Subtle Emphasis"/>
    <w:uiPriority w:val="19"/>
    <w:qFormat/>
    <w:rsid w:val="005304B0"/>
    <w:rPr>
      <w:i/>
      <w:iCs/>
    </w:rPr>
  </w:style>
  <w:style w:type="character" w:styleId="Zdraznnintenzivn">
    <w:name w:val="Intense Emphasis"/>
    <w:uiPriority w:val="21"/>
    <w:qFormat/>
    <w:rsid w:val="005304B0"/>
    <w:rPr>
      <w:b/>
      <w:bCs/>
      <w:i/>
      <w:iCs/>
    </w:rPr>
  </w:style>
  <w:style w:type="character" w:styleId="Odkazjemn">
    <w:name w:val="Subtle Reference"/>
    <w:uiPriority w:val="31"/>
    <w:qFormat/>
    <w:rsid w:val="005304B0"/>
    <w:rPr>
      <w:smallCaps/>
    </w:rPr>
  </w:style>
  <w:style w:type="character" w:styleId="Odkazintenzivn">
    <w:name w:val="Intense Reference"/>
    <w:uiPriority w:val="32"/>
    <w:qFormat/>
    <w:rsid w:val="005304B0"/>
    <w:rPr>
      <w:b/>
      <w:bCs/>
      <w:smallCaps/>
    </w:rPr>
  </w:style>
  <w:style w:type="character" w:styleId="Nzevknihy">
    <w:name w:val="Book Title"/>
    <w:uiPriority w:val="33"/>
    <w:qFormat/>
    <w:rsid w:val="005304B0"/>
    <w:rPr>
      <w:i/>
      <w:i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5304B0"/>
    <w:pPr>
      <w:outlineLvl w:val="9"/>
    </w:pPr>
  </w:style>
  <w:style w:type="paragraph" w:styleId="Zhlav">
    <w:name w:val="header"/>
    <w:basedOn w:val="Normln"/>
    <w:link w:val="ZhlavChar"/>
    <w:uiPriority w:val="99"/>
    <w:unhideWhenUsed/>
    <w:rsid w:val="000E2E53"/>
    <w:pPr>
      <w:tabs>
        <w:tab w:val="center" w:pos="4536"/>
        <w:tab w:val="right" w:pos="9072"/>
      </w:tabs>
    </w:pPr>
    <w:rPr>
      <w:rFonts w:ascii="Cambria" w:eastAsia="Calibri" w:hAnsi="Cambria"/>
      <w:sz w:val="22"/>
      <w:szCs w:val="22"/>
      <w:lang w:val="en-US" w:eastAsia="en-US" w:bidi="en-US"/>
    </w:rPr>
  </w:style>
  <w:style w:type="character" w:customStyle="1" w:styleId="ZhlavChar">
    <w:name w:val="Záhlaví Char"/>
    <w:basedOn w:val="Standardnpsmoodstavce"/>
    <w:link w:val="Zhlav"/>
    <w:uiPriority w:val="99"/>
    <w:rsid w:val="000E2E53"/>
  </w:style>
  <w:style w:type="paragraph" w:styleId="Zpat">
    <w:name w:val="footer"/>
    <w:basedOn w:val="Normln"/>
    <w:link w:val="ZpatChar"/>
    <w:uiPriority w:val="99"/>
    <w:unhideWhenUsed/>
    <w:rsid w:val="000E2E53"/>
    <w:pPr>
      <w:tabs>
        <w:tab w:val="center" w:pos="4536"/>
        <w:tab w:val="right" w:pos="9072"/>
      </w:tabs>
    </w:pPr>
    <w:rPr>
      <w:rFonts w:ascii="Cambria" w:eastAsia="Calibri" w:hAnsi="Cambria"/>
      <w:sz w:val="22"/>
      <w:szCs w:val="22"/>
      <w:lang w:val="en-US" w:eastAsia="en-US" w:bidi="en-US"/>
    </w:rPr>
  </w:style>
  <w:style w:type="character" w:customStyle="1" w:styleId="ZpatChar">
    <w:name w:val="Zápatí Char"/>
    <w:basedOn w:val="Standardnpsmoodstavce"/>
    <w:link w:val="Zpat"/>
    <w:uiPriority w:val="99"/>
    <w:rsid w:val="000E2E53"/>
  </w:style>
  <w:style w:type="paragraph" w:styleId="Textbubliny">
    <w:name w:val="Balloon Text"/>
    <w:basedOn w:val="Normln"/>
    <w:link w:val="TextbublinyChar"/>
    <w:uiPriority w:val="99"/>
    <w:semiHidden/>
    <w:unhideWhenUsed/>
    <w:rsid w:val="000E2E53"/>
    <w:rPr>
      <w:rFonts w:ascii="Tahoma" w:eastAsia="Calibri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0E2E53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1174D1"/>
    <w:rPr>
      <w:color w:val="0000FF"/>
      <w:u w:val="single"/>
    </w:rPr>
  </w:style>
  <w:style w:type="paragraph" w:customStyle="1" w:styleId="nadpishnojivo">
    <w:name w:val="nadpis hnojivo"/>
    <w:basedOn w:val="Normln"/>
    <w:uiPriority w:val="99"/>
    <w:rsid w:val="005D19F1"/>
    <w:pPr>
      <w:autoSpaceDE w:val="0"/>
      <w:autoSpaceDN w:val="0"/>
      <w:adjustRightInd w:val="0"/>
      <w:spacing w:line="288" w:lineRule="auto"/>
      <w:jc w:val="center"/>
      <w:textAlignment w:val="center"/>
    </w:pPr>
    <w:rPr>
      <w:rFonts w:ascii="Myriad Pro Light" w:eastAsia="Calibri" w:hAnsi="Myriad Pro Light" w:cs="Myriad Pro Light"/>
      <w:color w:val="FFFFFF"/>
      <w:sz w:val="32"/>
      <w:szCs w:val="32"/>
      <w:lang w:val="en-GB"/>
    </w:rPr>
  </w:style>
  <w:style w:type="character" w:customStyle="1" w:styleId="BezmezerChar">
    <w:name w:val="Bez mezer Char"/>
    <w:link w:val="Bezmezer"/>
    <w:uiPriority w:val="1"/>
    <w:rsid w:val="00630A36"/>
    <w:rPr>
      <w:sz w:val="22"/>
      <w:szCs w:val="22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67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agrofert.cz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hyperlink" Target="http://www.agrofert.cz" TargetMode="External"/><Relationship Id="rId1" Type="http://schemas.openxmlformats.org/officeDocument/2006/relationships/hyperlink" Target="mailto:agrofert@agrofert.cz" TargetMode="External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hyperlink" Target="http://www.agrofert.cz" TargetMode="External"/><Relationship Id="rId1" Type="http://schemas.openxmlformats.org/officeDocument/2006/relationships/hyperlink" Target="mailto:agrofert@agrofert.cz" TargetMode="External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 2013–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B4890A8848844E8CE2D8E283FA1ADA" ma:contentTypeVersion="22" ma:contentTypeDescription="Create a new document." ma:contentTypeScope="" ma:versionID="1ddad72eac81a909a52cde0630fe370c">
  <xsd:schema xmlns:xsd="http://www.w3.org/2001/XMLSchema" xmlns:xs="http://www.w3.org/2001/XMLSchema" xmlns:p="http://schemas.microsoft.com/office/2006/metadata/properties" xmlns:ns2="1346d888-cc86-496e-b2b5-863f915c4ccd" xmlns:ns3="860e2894-08a8-4641-93a3-d1163f44b302" targetNamespace="http://schemas.microsoft.com/office/2006/metadata/properties" ma:root="true" ma:fieldsID="c3b0a64a0905f3f82e1ca85067451702" ns2:_="" ns3:_="">
    <xsd:import namespace="1346d888-cc86-496e-b2b5-863f915c4ccd"/>
    <xsd:import namespace="860e2894-08a8-4641-93a3-d1163f44b3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6d888-cc86-496e-b2b5-863f915c4c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38157c6d-06bc-4776-92e2-b589701ecaa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0e2894-08a8-4641-93a3-d1163f44b302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d3da1999-7269-46e3-98d4-9de12c98380b}" ma:internalName="TaxCatchAll" ma:showField="CatchAllData" ma:web="860e2894-08a8-4641-93a3-d1163f44b3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3658DA-93B2-420E-AA9E-AB62F50D2D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46d888-cc86-496e-b2b5-863f915c4ccd"/>
    <ds:schemaRef ds:uri="860e2894-08a8-4641-93a3-d1163f44b3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9F83597-B461-443C-A19B-944FD25413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54CCFB-2AFB-4D44-80BB-884FD55F70C6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4798BDF3-0A51-49F2-8907-2036E57E2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519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3578</CharactersWithSpaces>
  <SharedDoc>false</SharedDoc>
  <HLinks>
    <vt:vector size="12" baseType="variant">
      <vt:variant>
        <vt:i4>7864362</vt:i4>
      </vt:variant>
      <vt:variant>
        <vt:i4>9</vt:i4>
      </vt:variant>
      <vt:variant>
        <vt:i4>0</vt:i4>
      </vt:variant>
      <vt:variant>
        <vt:i4>5</vt:i4>
      </vt:variant>
      <vt:variant>
        <vt:lpwstr>http://www.agrofert.cz/</vt:lpwstr>
      </vt:variant>
      <vt:variant>
        <vt:lpwstr/>
      </vt:variant>
      <vt:variant>
        <vt:i4>6226042</vt:i4>
      </vt:variant>
      <vt:variant>
        <vt:i4>6</vt:i4>
      </vt:variant>
      <vt:variant>
        <vt:i4>0</vt:i4>
      </vt:variant>
      <vt:variant>
        <vt:i4>5</vt:i4>
      </vt:variant>
      <vt:variant>
        <vt:lpwstr>mailto:agrofert@agrofert.cz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Sommerova Petra AGROFERT, a.s.</dc:creator>
  <cp:keywords/>
  <cp:lastModifiedBy>Kovarikova Anna AGROFERT, a.s.</cp:lastModifiedBy>
  <cp:revision>3</cp:revision>
  <cp:lastPrinted>2023-01-09T06:56:00Z</cp:lastPrinted>
  <dcterms:created xsi:type="dcterms:W3CDTF">2023-01-18T08:58:00Z</dcterms:created>
  <dcterms:modified xsi:type="dcterms:W3CDTF">2023-01-25T11:34:00Z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oznámka">
    <vt:lpwstr>revize - certifikační značky 2018</vt:lpwstr>
  </property>
  <property fmtid="{D5CDD505-2E9C-101B-9397-08002B2CF9AE}" pid="3" name="připomínky / historie">
    <vt:lpwstr>Harák</vt:lpwstr>
  </property>
  <property fmtid="{D5CDD505-2E9C-101B-9397-08002B2CF9AE}" pid="4" name="Kód">
    <vt:lpwstr>veřejné</vt:lpwstr>
  </property>
  <property fmtid="{D5CDD505-2E9C-101B-9397-08002B2CF9AE}" pid="5" name="Platnost od">
    <vt:lpwstr>2018-11-09T00:00:00Z</vt:lpwstr>
  </property>
  <property fmtid="{D5CDD505-2E9C-101B-9397-08002B2CF9AE}" pid="6" name="lcf76f155ced4ddcb4097134ff3c332f">
    <vt:lpwstr/>
  </property>
  <property fmtid="{D5CDD505-2E9C-101B-9397-08002B2CF9AE}" pid="7" name="TaxCatchAll">
    <vt:lpwstr/>
  </property>
</Properties>
</file>